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3104" w14:textId="26E56EFB" w:rsidR="00646B8C" w:rsidRPr="007C664A" w:rsidRDefault="0020294E" w:rsidP="007C664A">
      <w:pPr>
        <w:jc w:val="center"/>
        <w:rPr>
          <w:rFonts w:cs="Times New Roman"/>
          <w:b/>
          <w:bCs/>
          <w:color w:val="7F0E7D"/>
          <w:sz w:val="36"/>
          <w:szCs w:val="36"/>
        </w:rPr>
      </w:pPr>
      <w:r>
        <w:rPr>
          <w:rFonts w:cs="Times New Roman"/>
          <w:b/>
          <w:bCs/>
          <w:color w:val="7F0E7D"/>
          <w:sz w:val="36"/>
          <w:szCs w:val="36"/>
        </w:rPr>
        <w:t xml:space="preserve">Genetic </w:t>
      </w:r>
      <w:r w:rsidR="00503194">
        <w:rPr>
          <w:rFonts w:cs="Times New Roman"/>
          <w:b/>
          <w:bCs/>
          <w:color w:val="7F0E7D"/>
          <w:sz w:val="36"/>
          <w:szCs w:val="36"/>
        </w:rPr>
        <w:t>markers-based</w:t>
      </w:r>
      <w:r>
        <w:rPr>
          <w:rFonts w:cs="Times New Roman"/>
          <w:b/>
          <w:bCs/>
          <w:color w:val="7F0E7D"/>
          <w:sz w:val="36"/>
          <w:szCs w:val="36"/>
        </w:rPr>
        <w:t xml:space="preserve"> DNA detective act</w:t>
      </w:r>
      <w:r w:rsidR="00503194">
        <w:rPr>
          <w:rFonts w:cs="Times New Roman"/>
          <w:b/>
          <w:bCs/>
          <w:color w:val="7F0E7D"/>
          <w:sz w:val="36"/>
          <w:szCs w:val="36"/>
        </w:rPr>
        <w:t xml:space="preserve">ivity to solve </w:t>
      </w:r>
      <w:proofErr w:type="spellStart"/>
      <w:r w:rsidR="00503194">
        <w:rPr>
          <w:rFonts w:cs="Times New Roman"/>
          <w:b/>
          <w:bCs/>
          <w:color w:val="7F0E7D"/>
          <w:sz w:val="36"/>
          <w:szCs w:val="36"/>
        </w:rPr>
        <w:t>phyto</w:t>
      </w:r>
      <w:proofErr w:type="spellEnd"/>
      <w:r w:rsidR="00503194">
        <w:rPr>
          <w:rFonts w:cs="Times New Roman"/>
          <w:b/>
          <w:bCs/>
          <w:color w:val="7F0E7D"/>
          <w:sz w:val="36"/>
          <w:szCs w:val="36"/>
        </w:rPr>
        <w:t>-forensics case</w:t>
      </w:r>
    </w:p>
    <w:p w14:paraId="6BB79CCE" w14:textId="62863B67" w:rsidR="00646B8C" w:rsidRPr="007C664A" w:rsidRDefault="00503194" w:rsidP="007C664A">
      <w:pPr>
        <w:ind w:left="1080"/>
        <w:jc w:val="center"/>
        <w:rPr>
          <w:rFonts w:cs="Times New Roman"/>
          <w:b/>
          <w:bCs/>
          <w:color w:val="008000"/>
        </w:rPr>
      </w:pPr>
      <w:r>
        <w:rPr>
          <w:rFonts w:cs="Times New Roman"/>
          <w:b/>
          <w:bCs/>
          <w:color w:val="008000"/>
        </w:rPr>
        <w:t>Plant</w:t>
      </w:r>
      <w:r w:rsidR="007C664A">
        <w:rPr>
          <w:rFonts w:cs="Times New Roman"/>
          <w:b/>
          <w:bCs/>
          <w:color w:val="008000"/>
        </w:rPr>
        <w:t xml:space="preserve"> </w:t>
      </w:r>
      <w:r>
        <w:rPr>
          <w:rFonts w:cs="Times New Roman"/>
          <w:b/>
          <w:bCs/>
          <w:color w:val="008000"/>
        </w:rPr>
        <w:t>genetics tools</w:t>
      </w:r>
      <w:r w:rsidR="007C664A">
        <w:rPr>
          <w:rFonts w:cs="Times New Roman"/>
          <w:b/>
          <w:bCs/>
          <w:color w:val="008000"/>
        </w:rPr>
        <w:t xml:space="preserve"> used</w:t>
      </w:r>
      <w:r>
        <w:rPr>
          <w:rFonts w:cs="Times New Roman"/>
          <w:b/>
          <w:bCs/>
          <w:color w:val="008000"/>
        </w:rPr>
        <w:t xml:space="preserve"> to resolve</w:t>
      </w:r>
      <w:r w:rsidR="007C664A">
        <w:rPr>
          <w:rFonts w:cs="Times New Roman"/>
          <w:b/>
          <w:bCs/>
          <w:color w:val="008000"/>
        </w:rPr>
        <w:t xml:space="preserve"> </w:t>
      </w:r>
      <w:r w:rsidR="00646B8C" w:rsidRPr="007C664A">
        <w:rPr>
          <w:rFonts w:cs="Times New Roman"/>
          <w:b/>
          <w:bCs/>
          <w:color w:val="008000"/>
        </w:rPr>
        <w:t>farmers</w:t>
      </w:r>
      <w:r>
        <w:rPr>
          <w:rFonts w:cs="Times New Roman"/>
          <w:b/>
          <w:bCs/>
          <w:color w:val="008000"/>
        </w:rPr>
        <w:t>’ proprietary disputes</w:t>
      </w:r>
    </w:p>
    <w:p w14:paraId="09BE054C" w14:textId="44EC81C9" w:rsidR="00646B8C" w:rsidRPr="007C664A" w:rsidRDefault="00646B8C" w:rsidP="007C664A">
      <w:pPr>
        <w:jc w:val="center"/>
        <w:rPr>
          <w:rStyle w:val="mainbody"/>
          <w:b/>
          <w:color w:val="008000"/>
        </w:rPr>
      </w:pPr>
      <w:r w:rsidRPr="007C664A">
        <w:rPr>
          <w:color w:val="008000"/>
        </w:rPr>
        <w:t>(Grades 9</w:t>
      </w:r>
      <w:r w:rsidRPr="007C664A">
        <w:rPr>
          <w:color w:val="008000"/>
          <w:vertAlign w:val="superscript"/>
        </w:rPr>
        <w:t>th</w:t>
      </w:r>
      <w:r w:rsidRPr="007C664A">
        <w:rPr>
          <w:color w:val="008000"/>
        </w:rPr>
        <w:t>-12</w:t>
      </w:r>
      <w:r w:rsidRPr="007C664A">
        <w:rPr>
          <w:color w:val="008000"/>
          <w:vertAlign w:val="superscript"/>
        </w:rPr>
        <w:t>th</w:t>
      </w:r>
      <w:r w:rsidRPr="007C664A">
        <w:rPr>
          <w:color w:val="008000"/>
        </w:rPr>
        <w:t>)</w:t>
      </w:r>
    </w:p>
    <w:p w14:paraId="7CE29301" w14:textId="77777777" w:rsidR="00107CC7" w:rsidRPr="007C664A" w:rsidRDefault="00107CC7" w:rsidP="00107C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46B8C" w:rsidRPr="007C664A" w14:paraId="5335183B" w14:textId="77777777" w:rsidTr="005B6ED9">
        <w:tc>
          <w:tcPr>
            <w:tcW w:w="8630" w:type="dxa"/>
          </w:tcPr>
          <w:p w14:paraId="641F5E1C" w14:textId="77777777" w:rsidR="00646B8C" w:rsidRPr="007C664A" w:rsidRDefault="00646B8C" w:rsidP="00646B8C">
            <w:pPr>
              <w:pStyle w:val="ListParagraph"/>
              <w:ind w:left="1080"/>
              <w:rPr>
                <w:b/>
              </w:rPr>
            </w:pPr>
          </w:p>
          <w:p w14:paraId="05B4AF01" w14:textId="32F0F79E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Introduction</w:t>
            </w:r>
            <w:r w:rsidRPr="007C664A">
              <w:t xml:space="preserve">: Pull key information from wiki </w:t>
            </w:r>
            <w:hyperlink r:id="rId7" w:history="1">
              <w:r w:rsidR="00ED117A" w:rsidRPr="00B15D97">
                <w:rPr>
                  <w:rStyle w:val="Hyperlink"/>
                </w:rPr>
                <w:t>https://en.wikipedia.org/wiki/DNA_profiling</w:t>
              </w:r>
            </w:hyperlink>
            <w:r w:rsidR="00ED117A">
              <w:t xml:space="preserve"> </w:t>
            </w:r>
          </w:p>
          <w:p w14:paraId="7FAA64BE" w14:textId="569101E2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Video:</w:t>
            </w:r>
            <w:r w:rsidRPr="007C664A">
              <w:t xml:space="preserve"> </w:t>
            </w:r>
            <w:hyperlink r:id="rId8" w:history="1">
              <w:r w:rsidR="00ED117A" w:rsidRPr="00B15D97">
                <w:rPr>
                  <w:rStyle w:val="Hyperlink"/>
                </w:rPr>
                <w:t>https://www.youtube.com/watch?v=tpPkmDeS3Dg</w:t>
              </w:r>
            </w:hyperlink>
            <w:r w:rsidR="00ED117A">
              <w:t xml:space="preserve"> </w:t>
            </w:r>
          </w:p>
          <w:p w14:paraId="46E7D3BF" w14:textId="2B310629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Hands On</w:t>
            </w:r>
            <w:r w:rsidRPr="007C664A">
              <w:t xml:space="preserve">: </w:t>
            </w:r>
          </w:p>
          <w:p w14:paraId="46B310A4" w14:textId="39C2F884" w:rsidR="00646B8C" w:rsidRPr="007C664A" w:rsidRDefault="00646B8C" w:rsidP="00646B8C">
            <w:pPr>
              <w:pStyle w:val="ListParagraph"/>
              <w:ind w:left="1080"/>
            </w:pPr>
            <w:r w:rsidRPr="007C664A">
              <w:t>(A)</w:t>
            </w:r>
            <w:r w:rsidR="00ED117A">
              <w:t xml:space="preserve"> </w:t>
            </w:r>
            <w:hyperlink r:id="rId9" w:history="1">
              <w:r w:rsidR="00F070D3" w:rsidRPr="00B15D97">
                <w:rPr>
                  <w:rStyle w:val="Hyperlink"/>
                </w:rPr>
                <w:t>https://www.fybikon.no/file/andre/06061_dna-fingerprintingbyggesett_molymod.pdf</w:t>
              </w:r>
            </w:hyperlink>
            <w:r w:rsidR="00F070D3">
              <w:t xml:space="preserve"> </w:t>
            </w:r>
          </w:p>
          <w:p w14:paraId="5E923DA4" w14:textId="5E49CDC0" w:rsidR="00646B8C" w:rsidRPr="007C664A" w:rsidRDefault="00646B8C" w:rsidP="00646B8C">
            <w:pPr>
              <w:pStyle w:val="ListParagraph"/>
              <w:ind w:left="1080"/>
            </w:pPr>
            <w:r w:rsidRPr="007C664A">
              <w:t xml:space="preserve">(B) </w:t>
            </w:r>
            <w:bookmarkStart w:id="0" w:name="_Hlk100232469"/>
            <w:r w:rsidR="00ED117A" w:rsidRPr="00ED117A">
              <w:t>Solving “The Phyto-Forensics Case”</w:t>
            </w:r>
            <w:bookmarkEnd w:id="0"/>
            <w:r w:rsidR="00ED117A" w:rsidRPr="00ED117A">
              <w:t xml:space="preserve"> using DNA Fingerprint</w:t>
            </w:r>
            <w:r w:rsidR="00ED117A">
              <w:t xml:space="preserve">s </w:t>
            </w:r>
            <w:hyperlink r:id="rId10" w:history="1">
              <w:r w:rsidR="007C732C" w:rsidRPr="00FB2CE3">
                <w:rPr>
                  <w:rStyle w:val="Hyperlink"/>
                </w:rPr>
                <w:t>https://www.tnstate.edu/tsuaged/PhytoForensics%20Class%20Activity.pdf</w:t>
              </w:r>
            </w:hyperlink>
            <w:r w:rsidR="007C732C">
              <w:t xml:space="preserve"> </w:t>
            </w:r>
          </w:p>
          <w:p w14:paraId="6AD39CD9" w14:textId="77777777" w:rsidR="00646B8C" w:rsidRPr="007C664A" w:rsidRDefault="00646B8C" w:rsidP="00646B8C"/>
        </w:tc>
      </w:tr>
    </w:tbl>
    <w:p w14:paraId="3496CE9F" w14:textId="77777777" w:rsidR="00FD2421" w:rsidRDefault="00FD2421" w:rsidP="00FD2421">
      <w:pPr>
        <w:rPr>
          <w:rStyle w:val="mainbody"/>
          <w:rFonts w:eastAsia="Times New Roman" w:cs="Times New Roman"/>
          <w:color w:val="3366FF"/>
        </w:rPr>
      </w:pPr>
    </w:p>
    <w:p w14:paraId="188176DE" w14:textId="77777777" w:rsidR="00FD2421" w:rsidRPr="007C664A" w:rsidRDefault="00FD2421" w:rsidP="00FD2421">
      <w:pPr>
        <w:rPr>
          <w:rStyle w:val="mainbody"/>
          <w:rFonts w:eastAsia="Times New Roman" w:cs="Times New Roman"/>
          <w:color w:val="3366FF"/>
        </w:rPr>
      </w:pPr>
    </w:p>
    <w:p w14:paraId="39B9D29A" w14:textId="77777777" w:rsidR="00FD2421" w:rsidRPr="007C664A" w:rsidRDefault="00FD2421" w:rsidP="00FD2421">
      <w:pPr>
        <w:jc w:val="center"/>
      </w:pPr>
      <w:r w:rsidRPr="007C664A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8FB5466" wp14:editId="2CE17B96">
            <wp:extent cx="444500" cy="444500"/>
            <wp:effectExtent l="0" t="0" r="12700" b="12700"/>
            <wp:docPr id="2" name="Picture 2" descr="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629">
        <w:rPr>
          <w:rFonts w:eastAsia="Times New Roman" w:cs="Times New Roman"/>
          <w:color w:val="BF1D22"/>
          <w:sz w:val="33"/>
          <w:szCs w:val="33"/>
        </w:rPr>
        <w:t xml:space="preserve"> </w:t>
      </w:r>
      <w:r>
        <w:rPr>
          <w:rFonts w:eastAsia="Times New Roman" w:cs="Times New Roman"/>
          <w:color w:val="BF1D22"/>
          <w:sz w:val="33"/>
          <w:szCs w:val="33"/>
        </w:rPr>
        <w:t>How DNA Fingerprints Identify Similar Seeds</w:t>
      </w:r>
      <w:r w:rsidRPr="007C664A">
        <w:rPr>
          <w:rFonts w:eastAsia="Times New Roman" w:cs="Times New Roman"/>
          <w:color w:val="BF1D22"/>
          <w:sz w:val="33"/>
          <w:szCs w:val="33"/>
        </w:rPr>
        <w:t>?</w:t>
      </w:r>
    </w:p>
    <w:p w14:paraId="28D14160" w14:textId="77777777" w:rsidR="00FD2421" w:rsidRPr="007C664A" w:rsidRDefault="00FD2421" w:rsidP="00FD2421">
      <w:pPr>
        <w:rPr>
          <w:rFonts w:eastAsia="Times New Roman" w:cs="Times New Roman"/>
          <w:color w:val="3366FF"/>
        </w:rPr>
      </w:pPr>
    </w:p>
    <w:p w14:paraId="7EC5DB22" w14:textId="77777777" w:rsidR="00FD2421" w:rsidRPr="00FC4F1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Purpose</w:t>
      </w:r>
    </w:p>
    <w:p w14:paraId="0774B0B3" w14:textId="77777777" w:rsidR="00FD2421" w:rsidRPr="007C664A" w:rsidRDefault="00FD2421" w:rsidP="00FD2421">
      <w:r w:rsidRPr="007C664A">
        <w:t xml:space="preserve">Students will understand that </w:t>
      </w:r>
      <w:r>
        <w:t xml:space="preserve">after </w:t>
      </w:r>
      <w:r w:rsidRPr="00892F99">
        <w:t xml:space="preserve">PCR </w:t>
      </w:r>
      <w:r>
        <w:t xml:space="preserve">steps </w:t>
      </w:r>
      <w:r w:rsidRPr="00892F99">
        <w:t xml:space="preserve">to isolate </w:t>
      </w:r>
      <w:r>
        <w:t xml:space="preserve">and amplify </w:t>
      </w:r>
      <w:r w:rsidRPr="00892F99">
        <w:t>a specific gene</w:t>
      </w:r>
      <w:r>
        <w:t xml:space="preserve">, the resulting </w:t>
      </w:r>
      <w:r w:rsidRPr="00892F99">
        <w:t xml:space="preserve">products (amplified </w:t>
      </w:r>
      <w:r w:rsidRPr="00E417DF">
        <w:t xml:space="preserve">double stranded </w:t>
      </w:r>
      <w:r w:rsidRPr="00892F99">
        <w:t xml:space="preserve">DNA fragments) </w:t>
      </w:r>
      <w:r>
        <w:t>can be compared for their sizes</w:t>
      </w:r>
      <w:r w:rsidRPr="007C664A">
        <w:t xml:space="preserve">. Activities include </w:t>
      </w:r>
      <w:r w:rsidRPr="00892F99">
        <w:t>simulating gel electrophoresis</w:t>
      </w:r>
      <w:r>
        <w:t xml:space="preserve"> t</w:t>
      </w:r>
      <w:r w:rsidRPr="00892F99">
        <w:t>o compare the PCR products</w:t>
      </w:r>
      <w:r>
        <w:t xml:space="preserve"> for </w:t>
      </w:r>
      <w:r w:rsidRPr="00892F99">
        <w:t>identify</w:t>
      </w:r>
      <w:r>
        <w:t>ing</w:t>
      </w:r>
      <w:r w:rsidRPr="00892F99">
        <w:t xml:space="preserve"> DNA</w:t>
      </w:r>
      <w:r>
        <w:t>s</w:t>
      </w:r>
      <w:r w:rsidRPr="00892F99">
        <w:t xml:space="preserve"> obtained from suspect </w:t>
      </w:r>
      <w:r>
        <w:t xml:space="preserve">or crime </w:t>
      </w:r>
      <w:r w:rsidRPr="00892F99">
        <w:t>location</w:t>
      </w:r>
      <w:r w:rsidRPr="007C664A">
        <w:t>.</w:t>
      </w:r>
    </w:p>
    <w:p w14:paraId="22AB748F" w14:textId="77777777" w:rsidR="00FD2421" w:rsidRPr="007C664A" w:rsidRDefault="00FD2421" w:rsidP="00FD2421"/>
    <w:p w14:paraId="26A347E6" w14:textId="77777777" w:rsidR="00FD2421" w:rsidRPr="007C664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  <w:r w:rsidRPr="007C664A">
        <w:rPr>
          <w:rFonts w:asciiTheme="minorHAnsi" w:eastAsia="Times New Roman" w:hAnsiTheme="minorHAnsi" w:cs="Times New Roman"/>
          <w:b w:val="0"/>
          <w:bCs w:val="0"/>
          <w:color w:val="00193B"/>
        </w:rPr>
        <w:t>Essential Files (maps, charts, pictures, or documents)</w:t>
      </w:r>
    </w:p>
    <w:p w14:paraId="610A1400" w14:textId="77777777" w:rsidR="00FD2421" w:rsidRPr="007C664A" w:rsidRDefault="00FE47A2" w:rsidP="00FD2421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2" w:history="1">
        <w:r w:rsidR="00FD2421" w:rsidRPr="005B052A">
          <w:rPr>
            <w:rStyle w:val="Hyperlink"/>
          </w:rPr>
          <w:t xml:space="preserve">DNA </w:t>
        </w:r>
        <w:r w:rsidR="00FD2421">
          <w:rPr>
            <w:rStyle w:val="Hyperlink"/>
          </w:rPr>
          <w:t>A</w:t>
        </w:r>
        <w:r w:rsidR="00FD2421" w:rsidRPr="005B052A">
          <w:rPr>
            <w:rStyle w:val="Hyperlink"/>
          </w:rPr>
          <w:t xml:space="preserve">nalysis </w:t>
        </w:r>
        <w:r w:rsidR="00FD2421">
          <w:rPr>
            <w:rStyle w:val="Hyperlink"/>
          </w:rPr>
          <w:t>T</w:t>
        </w:r>
        <w:r w:rsidR="00FD2421" w:rsidRPr="005B052A">
          <w:rPr>
            <w:rStyle w:val="Hyperlink"/>
          </w:rPr>
          <w:t>echniques</w:t>
        </w:r>
      </w:hyperlink>
    </w:p>
    <w:p w14:paraId="5AAE2ED9" w14:textId="77777777" w:rsidR="00FD2421" w:rsidRPr="005B052A" w:rsidRDefault="00FE47A2" w:rsidP="00FD2421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3" w:history="1">
        <w:r w:rsidR="00FD2421" w:rsidRPr="005B052A">
          <w:rPr>
            <w:rStyle w:val="Hyperlink"/>
          </w:rPr>
          <w:t>How to Extract DNA</w:t>
        </w:r>
      </w:hyperlink>
    </w:p>
    <w:p w14:paraId="6748156B" w14:textId="77777777" w:rsidR="00FD2421" w:rsidRPr="007C664A" w:rsidRDefault="00FE47A2" w:rsidP="00FD2421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4" w:history="1">
        <w:r w:rsidR="00FD2421" w:rsidRPr="005B052A">
          <w:rPr>
            <w:rStyle w:val="Hyperlink"/>
          </w:rPr>
          <w:t>PCR and Gel Electrophoresis</w:t>
        </w:r>
      </w:hyperlink>
    </w:p>
    <w:p w14:paraId="536A9ADD" w14:textId="77777777" w:rsidR="00FD2421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</w:p>
    <w:p w14:paraId="3BC3E6D4" w14:textId="77777777" w:rsidR="00FD2421" w:rsidRPr="00FC4F1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Vocabulary</w:t>
      </w:r>
    </w:p>
    <w:p w14:paraId="657B24FC" w14:textId="77777777" w:rsidR="00FD2421" w:rsidRDefault="00FD2421" w:rsidP="00FD2421">
      <w:pPr>
        <w:rPr>
          <w:rFonts w:eastAsia="Times New Roman" w:cs="Times New Roman"/>
          <w:color w:val="444444"/>
          <w:sz w:val="23"/>
          <w:szCs w:val="23"/>
        </w:rPr>
      </w:pPr>
      <w:bookmarkStart w:id="1" w:name="_Hlk100580305"/>
      <w:r>
        <w:rPr>
          <w:rFonts w:eastAsia="Times New Roman" w:cs="Times New Roman"/>
          <w:b/>
          <w:bCs/>
          <w:color w:val="444444"/>
          <w:sz w:val="23"/>
          <w:szCs w:val="23"/>
        </w:rPr>
        <w:t>G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 xml:space="preserve">enetic </w:t>
      </w:r>
      <w:r>
        <w:rPr>
          <w:rFonts w:eastAsia="Times New Roman" w:cs="Times New Roman"/>
          <w:b/>
          <w:bCs/>
          <w:color w:val="444444"/>
          <w:sz w:val="23"/>
          <w:szCs w:val="23"/>
        </w:rPr>
        <w:t>Marker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 w:rsidRPr="00846297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>I</w:t>
      </w:r>
      <w:r w:rsidRPr="00790921">
        <w:rPr>
          <w:rFonts w:eastAsia="Times New Roman" w:cs="Times New Roman"/>
          <w:color w:val="444444"/>
          <w:sz w:val="23"/>
          <w:szCs w:val="23"/>
        </w:rPr>
        <w:t>dentifiable DNA sequences found at specific locations of the genetic material and transmitted from one generation to the next by the law of inheritance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4046CCCF" w14:textId="77777777" w:rsidR="00FD2421" w:rsidRPr="007C664A" w:rsidRDefault="00FD2421" w:rsidP="00FD2421">
      <w:r>
        <w:rPr>
          <w:rFonts w:eastAsia="Times New Roman" w:cs="Times New Roman"/>
          <w:b/>
          <w:bCs/>
          <w:color w:val="444444"/>
          <w:sz w:val="23"/>
          <w:szCs w:val="23"/>
        </w:rPr>
        <w:t>DNA Lengths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T</w:t>
      </w:r>
      <w:r w:rsidRPr="00F90756">
        <w:rPr>
          <w:rFonts w:eastAsia="Times New Roman" w:cs="Times New Roman"/>
          <w:color w:val="444444"/>
          <w:sz w:val="23"/>
          <w:szCs w:val="23"/>
        </w:rPr>
        <w:t xml:space="preserve">he </w:t>
      </w:r>
      <w:r>
        <w:rPr>
          <w:rFonts w:eastAsia="Times New Roman" w:cs="Times New Roman"/>
          <w:color w:val="444444"/>
          <w:sz w:val="23"/>
          <w:szCs w:val="23"/>
        </w:rPr>
        <w:t xml:space="preserve">DNA </w:t>
      </w:r>
      <w:r w:rsidRPr="00F90756">
        <w:rPr>
          <w:rFonts w:eastAsia="Times New Roman" w:cs="Times New Roman"/>
          <w:color w:val="444444"/>
          <w:sz w:val="23"/>
          <w:szCs w:val="23"/>
        </w:rPr>
        <w:t xml:space="preserve">molecule </w:t>
      </w:r>
      <w:r w:rsidRPr="007638F1">
        <w:rPr>
          <w:rFonts w:eastAsia="Times New Roman" w:cs="Times New Roman"/>
          <w:color w:val="444444"/>
          <w:sz w:val="23"/>
          <w:szCs w:val="23"/>
        </w:rPr>
        <w:t>is a double helical structure</w:t>
      </w:r>
      <w:r>
        <w:rPr>
          <w:rFonts w:eastAsia="Times New Roman" w:cs="Times New Roman"/>
          <w:color w:val="444444"/>
          <w:sz w:val="23"/>
          <w:szCs w:val="23"/>
        </w:rPr>
        <w:t>, the size of</w:t>
      </w:r>
      <w:r w:rsidRPr="007638F1">
        <w:rPr>
          <w:rFonts w:eastAsia="Times New Roman" w:cs="Times New Roman"/>
          <w:color w:val="444444"/>
          <w:sz w:val="23"/>
          <w:szCs w:val="23"/>
        </w:rPr>
        <w:t xml:space="preserve"> which </w:t>
      </w:r>
      <w:r>
        <w:rPr>
          <w:rFonts w:eastAsia="Times New Roman" w:cs="Times New Roman"/>
          <w:color w:val="444444"/>
          <w:sz w:val="23"/>
          <w:szCs w:val="23"/>
        </w:rPr>
        <w:t>is measured by</w:t>
      </w:r>
      <w:r w:rsidRPr="007638F1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 xml:space="preserve">counting </w:t>
      </w:r>
      <w:r w:rsidRPr="007638F1">
        <w:rPr>
          <w:rFonts w:eastAsia="Times New Roman" w:cs="Times New Roman"/>
          <w:color w:val="444444"/>
          <w:sz w:val="23"/>
          <w:szCs w:val="23"/>
        </w:rPr>
        <w:t>total number of base pair</w:t>
      </w:r>
      <w:r>
        <w:rPr>
          <w:rFonts w:eastAsia="Times New Roman" w:cs="Times New Roman"/>
          <w:color w:val="444444"/>
          <w:sz w:val="23"/>
          <w:szCs w:val="23"/>
        </w:rPr>
        <w:t>s</w:t>
      </w:r>
      <w:r w:rsidRPr="007638F1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>per its</w:t>
      </w:r>
      <w:r w:rsidRPr="007638F1">
        <w:rPr>
          <w:rFonts w:eastAsia="Times New Roman" w:cs="Times New Roman"/>
          <w:color w:val="444444"/>
          <w:sz w:val="23"/>
          <w:szCs w:val="23"/>
        </w:rPr>
        <w:t xml:space="preserve"> length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772C054D" w14:textId="77777777" w:rsidR="00FD2421" w:rsidRDefault="00FD2421" w:rsidP="00FD2421">
      <w:pPr>
        <w:rPr>
          <w:rFonts w:eastAsia="Times New Roman" w:cs="Times New Roman"/>
          <w:color w:val="444444"/>
          <w:sz w:val="23"/>
          <w:szCs w:val="23"/>
        </w:rPr>
      </w:pPr>
      <w:bookmarkStart w:id="2" w:name="_Hlk100574907"/>
      <w:r>
        <w:rPr>
          <w:rFonts w:eastAsia="Times New Roman" w:cs="Times New Roman"/>
          <w:b/>
          <w:bCs/>
          <w:color w:val="444444"/>
          <w:sz w:val="23"/>
          <w:szCs w:val="23"/>
        </w:rPr>
        <w:t>Size Fractionation</w:t>
      </w:r>
      <w:bookmarkEnd w:id="2"/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B951F2">
        <w:rPr>
          <w:rFonts w:eastAsia="Times New Roman" w:cs="Times New Roman"/>
          <w:color w:val="444444"/>
          <w:sz w:val="23"/>
          <w:szCs w:val="23"/>
        </w:rPr>
        <w:t xml:space="preserve">The separation of DNA </w:t>
      </w:r>
      <w:r>
        <w:rPr>
          <w:rFonts w:eastAsia="Times New Roman" w:cs="Times New Roman"/>
          <w:color w:val="444444"/>
          <w:sz w:val="23"/>
          <w:szCs w:val="23"/>
        </w:rPr>
        <w:t>molecules</w:t>
      </w:r>
      <w:r w:rsidRPr="00B951F2">
        <w:rPr>
          <w:rFonts w:eastAsia="Times New Roman" w:cs="Times New Roman"/>
          <w:color w:val="444444"/>
          <w:sz w:val="23"/>
          <w:szCs w:val="23"/>
        </w:rPr>
        <w:t xml:space="preserve"> based on their </w:t>
      </w:r>
      <w:r>
        <w:rPr>
          <w:rFonts w:eastAsia="Times New Roman" w:cs="Times New Roman"/>
          <w:color w:val="444444"/>
          <w:sz w:val="23"/>
          <w:szCs w:val="23"/>
        </w:rPr>
        <w:t xml:space="preserve">sizes or lengths measured in </w:t>
      </w:r>
      <w:r w:rsidRPr="00B951F2">
        <w:rPr>
          <w:rFonts w:eastAsia="Times New Roman" w:cs="Times New Roman"/>
          <w:color w:val="444444"/>
          <w:sz w:val="23"/>
          <w:szCs w:val="23"/>
        </w:rPr>
        <w:t>number of nucleotides</w:t>
      </w:r>
      <w:r>
        <w:rPr>
          <w:rFonts w:eastAsia="Times New Roman" w:cs="Times New Roman"/>
          <w:color w:val="444444"/>
          <w:sz w:val="23"/>
          <w:szCs w:val="23"/>
        </w:rPr>
        <w:t xml:space="preserve"> or base-pairs.</w:t>
      </w:r>
    </w:p>
    <w:p w14:paraId="6ED44E96" w14:textId="77777777" w:rsidR="00FD2421" w:rsidRPr="007C664A" w:rsidRDefault="00FD2421" w:rsidP="00FD2421">
      <w:bookmarkStart w:id="3" w:name="_Hlk100578623"/>
      <w:r>
        <w:rPr>
          <w:rFonts w:eastAsia="Times New Roman" w:cs="Times New Roman"/>
          <w:b/>
          <w:bCs/>
          <w:color w:val="444444"/>
          <w:sz w:val="23"/>
          <w:szCs w:val="23"/>
        </w:rPr>
        <w:t>Gel Electrophoresis</w:t>
      </w:r>
      <w:bookmarkEnd w:id="3"/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A s</w:t>
      </w:r>
      <w:r w:rsidRPr="003778C1">
        <w:rPr>
          <w:rFonts w:eastAsia="Times New Roman" w:cs="Times New Roman"/>
          <w:color w:val="444444"/>
          <w:sz w:val="23"/>
          <w:szCs w:val="23"/>
        </w:rPr>
        <w:t xml:space="preserve">ize </w:t>
      </w:r>
      <w:r>
        <w:rPr>
          <w:rFonts w:eastAsia="Times New Roman" w:cs="Times New Roman"/>
          <w:color w:val="444444"/>
          <w:sz w:val="23"/>
          <w:szCs w:val="23"/>
        </w:rPr>
        <w:t>f</w:t>
      </w:r>
      <w:r w:rsidRPr="003778C1">
        <w:rPr>
          <w:rFonts w:eastAsia="Times New Roman" w:cs="Times New Roman"/>
          <w:color w:val="444444"/>
          <w:sz w:val="23"/>
          <w:szCs w:val="23"/>
        </w:rPr>
        <w:t xml:space="preserve">ractionation </w:t>
      </w:r>
      <w:r>
        <w:rPr>
          <w:rFonts w:eastAsia="Times New Roman" w:cs="Times New Roman"/>
          <w:color w:val="444444"/>
          <w:sz w:val="23"/>
          <w:szCs w:val="23"/>
        </w:rPr>
        <w:t>technique where DNA molecules</w:t>
      </w:r>
      <w:r w:rsidRPr="003778C1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>are moved through a</w:t>
      </w:r>
      <w:r w:rsidRPr="003778C1">
        <w:rPr>
          <w:rFonts w:eastAsia="Times New Roman" w:cs="Times New Roman"/>
          <w:color w:val="444444"/>
          <w:sz w:val="23"/>
          <w:szCs w:val="23"/>
        </w:rPr>
        <w:t xml:space="preserve"> gel under the influence of an electric field</w:t>
      </w:r>
      <w:r>
        <w:rPr>
          <w:rFonts w:eastAsia="Times New Roman" w:cs="Times New Roman"/>
          <w:color w:val="444444"/>
          <w:sz w:val="23"/>
          <w:szCs w:val="23"/>
        </w:rPr>
        <w:t xml:space="preserve"> separating them by lengths.</w:t>
      </w:r>
    </w:p>
    <w:p w14:paraId="61D7B4D2" w14:textId="77777777" w:rsidR="00FD2421" w:rsidRDefault="00FD2421" w:rsidP="00FD2421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lastRenderedPageBreak/>
        <w:t>Electrophoresis Band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3778C1">
        <w:rPr>
          <w:rFonts w:eastAsia="Times New Roman" w:cs="Times New Roman"/>
          <w:color w:val="444444"/>
          <w:sz w:val="23"/>
          <w:szCs w:val="23"/>
        </w:rPr>
        <w:t>A well-defined “line” of DNA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bookmarkStart w:id="4" w:name="_Hlk100578661"/>
      <w:r w:rsidRPr="003778C1">
        <w:rPr>
          <w:rFonts w:eastAsia="Times New Roman" w:cs="Times New Roman"/>
          <w:color w:val="444444"/>
          <w:sz w:val="23"/>
          <w:szCs w:val="23"/>
        </w:rPr>
        <w:t>fragments of the same size that have all traveled as a group to the same position</w:t>
      </w:r>
      <w:r>
        <w:rPr>
          <w:rFonts w:eastAsia="Times New Roman" w:cs="Times New Roman"/>
          <w:color w:val="444444"/>
          <w:sz w:val="23"/>
          <w:szCs w:val="23"/>
        </w:rPr>
        <w:t xml:space="preserve"> on gel</w:t>
      </w:r>
      <w:bookmarkEnd w:id="4"/>
      <w:r w:rsidRPr="003778C1">
        <w:rPr>
          <w:rFonts w:eastAsia="Times New Roman" w:cs="Times New Roman"/>
          <w:color w:val="444444"/>
          <w:sz w:val="23"/>
          <w:szCs w:val="23"/>
        </w:rPr>
        <w:t>.</w:t>
      </w:r>
      <w:r>
        <w:rPr>
          <w:rFonts w:eastAsia="Times New Roman" w:cs="Times New Roman"/>
          <w:color w:val="444444"/>
          <w:sz w:val="23"/>
          <w:szCs w:val="23"/>
        </w:rPr>
        <w:t xml:space="preserve"> Larger or longer DNAs travel short distance while smaller length DNAs move furthest.</w:t>
      </w:r>
      <w:r w:rsidRPr="00CA7C86">
        <w:rPr>
          <w:rFonts w:eastAsia="Times New Roman" w:cs="Times New Roman"/>
          <w:color w:val="444444"/>
          <w:sz w:val="23"/>
          <w:szCs w:val="23"/>
        </w:rPr>
        <w:t xml:space="preserve"> </w:t>
      </w:r>
    </w:p>
    <w:p w14:paraId="2B40BE86" w14:textId="77777777" w:rsidR="00FD2421" w:rsidRDefault="00FD2421" w:rsidP="00FD2421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DNA Fingerprinting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A</w:t>
      </w:r>
      <w:r w:rsidRPr="00904F38">
        <w:rPr>
          <w:rFonts w:eastAsia="Times New Roman" w:cs="Times New Roman"/>
          <w:color w:val="444444"/>
          <w:sz w:val="23"/>
          <w:szCs w:val="23"/>
        </w:rPr>
        <w:t xml:space="preserve"> laboratory-based</w:t>
      </w:r>
      <w:r>
        <w:rPr>
          <w:rFonts w:eastAsia="Times New Roman" w:cs="Times New Roman"/>
          <w:color w:val="444444"/>
          <w:sz w:val="23"/>
          <w:szCs w:val="23"/>
        </w:rPr>
        <w:t xml:space="preserve"> genetic profiling </w:t>
      </w:r>
      <w:r w:rsidRPr="00904F38">
        <w:rPr>
          <w:rFonts w:eastAsia="Times New Roman" w:cs="Times New Roman"/>
          <w:color w:val="444444"/>
          <w:sz w:val="23"/>
          <w:szCs w:val="23"/>
        </w:rPr>
        <w:t>to establish a link between biological evidence and a suspect in a criminal investigation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6DD9D32C" w14:textId="77777777" w:rsidR="00FD2421" w:rsidRDefault="00FD2421" w:rsidP="00FD2421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Genetic Profile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500D38">
        <w:rPr>
          <w:rFonts w:eastAsia="Times New Roman" w:cs="Times New Roman"/>
          <w:color w:val="444444"/>
          <w:sz w:val="23"/>
          <w:szCs w:val="23"/>
        </w:rPr>
        <w:t xml:space="preserve">A </w:t>
      </w:r>
      <w:r>
        <w:rPr>
          <w:rFonts w:eastAsia="Times New Roman" w:cs="Times New Roman"/>
          <w:color w:val="444444"/>
          <w:sz w:val="23"/>
          <w:szCs w:val="23"/>
        </w:rPr>
        <w:t xml:space="preserve">unique </w:t>
      </w:r>
      <w:r w:rsidRPr="008B6E9F">
        <w:rPr>
          <w:rFonts w:eastAsia="Times New Roman" w:cs="Times New Roman"/>
          <w:color w:val="444444"/>
          <w:sz w:val="23"/>
          <w:szCs w:val="23"/>
        </w:rPr>
        <w:t>pattern of</w:t>
      </w:r>
      <w:r>
        <w:rPr>
          <w:rFonts w:eastAsia="Times New Roman" w:cs="Times New Roman"/>
          <w:color w:val="444444"/>
          <w:sz w:val="23"/>
          <w:szCs w:val="23"/>
        </w:rPr>
        <w:t xml:space="preserve"> DNA bands generated by gel electrophoresis for identifying a biological sample.</w:t>
      </w:r>
      <w:bookmarkEnd w:id="1"/>
    </w:p>
    <w:p w14:paraId="58873D89" w14:textId="77777777" w:rsidR="00FD2421" w:rsidRPr="007C664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</w:p>
    <w:p w14:paraId="5750A907" w14:textId="77777777" w:rsidR="00FD2421" w:rsidRPr="00FC4F1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Background/Agricultural Connections</w:t>
      </w:r>
    </w:p>
    <w:p w14:paraId="4C715FD6" w14:textId="77777777" w:rsidR="00FD2421" w:rsidRPr="00D3261E" w:rsidRDefault="00FD2421" w:rsidP="00FD2421">
      <w:pPr>
        <w:pStyle w:val="p1"/>
        <w:ind w:left="450" w:right="225"/>
        <w:rPr>
          <w:rFonts w:asciiTheme="minorHAnsi" w:hAnsiTheme="minorHAnsi" w:cs="Times New Roman"/>
          <w:color w:val="444444"/>
        </w:rPr>
      </w:pPr>
      <w:r w:rsidRPr="007C664A">
        <w:rPr>
          <w:rStyle w:val="s1"/>
          <w:rFonts w:asciiTheme="minorHAnsi" w:hAnsiTheme="minorHAnsi" w:cs="Times New Roman"/>
          <w:color w:val="444444"/>
        </w:rPr>
        <w:t xml:space="preserve">This lesson is </w:t>
      </w:r>
      <w:r>
        <w:rPr>
          <w:rStyle w:val="s1"/>
          <w:rFonts w:asciiTheme="minorHAnsi" w:hAnsiTheme="minorHAnsi" w:cs="Times New Roman"/>
          <w:color w:val="444444"/>
        </w:rPr>
        <w:t xml:space="preserve">the final </w:t>
      </w:r>
      <w:r w:rsidRPr="007C664A">
        <w:rPr>
          <w:rStyle w:val="s1"/>
          <w:rFonts w:asciiTheme="minorHAnsi" w:hAnsiTheme="minorHAnsi" w:cs="Times New Roman"/>
          <w:color w:val="444444"/>
        </w:rPr>
        <w:t>one in a series of related lessons</w:t>
      </w:r>
      <w:r>
        <w:rPr>
          <w:rStyle w:val="s1"/>
          <w:rFonts w:asciiTheme="minorHAnsi" w:hAnsiTheme="minorHAnsi" w:cs="Times New Roman"/>
          <w:color w:val="444444"/>
        </w:rPr>
        <w:t xml:space="preserve"> 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to introduce students to </w:t>
      </w:r>
      <w:proofErr w:type="gramStart"/>
      <w:r>
        <w:rPr>
          <w:rStyle w:val="s1"/>
          <w:rFonts w:asciiTheme="minorHAnsi" w:hAnsiTheme="minorHAnsi" w:cs="Times New Roman"/>
          <w:color w:val="444444"/>
        </w:rPr>
        <w:t>m</w:t>
      </w:r>
      <w:r w:rsidRPr="00AB5617">
        <w:rPr>
          <w:rStyle w:val="s1"/>
          <w:rFonts w:asciiTheme="minorHAnsi" w:hAnsiTheme="minorHAnsi" w:cs="Times New Roman"/>
          <w:color w:val="444444"/>
        </w:rPr>
        <w:t>arker</w:t>
      </w:r>
      <w:r>
        <w:rPr>
          <w:rStyle w:val="s1"/>
          <w:rFonts w:asciiTheme="minorHAnsi" w:hAnsiTheme="minorHAnsi" w:cs="Times New Roman"/>
          <w:color w:val="444444"/>
        </w:rPr>
        <w:t>s’</w:t>
      </w:r>
      <w:proofErr w:type="gramEnd"/>
      <w:r>
        <w:rPr>
          <w:rStyle w:val="s1"/>
          <w:rFonts w:asciiTheme="minorHAnsi" w:hAnsiTheme="minorHAnsi" w:cs="Times New Roman"/>
          <w:color w:val="444444"/>
        </w:rPr>
        <w:t xml:space="preserve"> based genetic profiles that are i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dentifiable </w:t>
      </w:r>
      <w:r>
        <w:rPr>
          <w:rStyle w:val="s1"/>
          <w:rFonts w:asciiTheme="minorHAnsi" w:hAnsiTheme="minorHAnsi" w:cs="Times New Roman"/>
          <w:color w:val="444444"/>
        </w:rPr>
        <w:t xml:space="preserve">as 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DNA </w:t>
      </w:r>
      <w:r>
        <w:rPr>
          <w:rStyle w:val="s1"/>
          <w:rFonts w:asciiTheme="minorHAnsi" w:hAnsiTheme="minorHAnsi" w:cs="Times New Roman"/>
          <w:color w:val="444444"/>
        </w:rPr>
        <w:t>bands after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 gel electrophoresis</w:t>
      </w:r>
      <w:r>
        <w:rPr>
          <w:rStyle w:val="s1"/>
          <w:rFonts w:asciiTheme="minorHAnsi" w:hAnsiTheme="minorHAnsi" w:cs="Times New Roman"/>
          <w:color w:val="444444"/>
        </w:rPr>
        <w:t xml:space="preserve">. Students will compare DNA fingerprints or migration patterns on gel (bands on poster board) from the three PCR samples of previous activity. The 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6 base pair </w:t>
      </w:r>
      <w:r>
        <w:rPr>
          <w:rStyle w:val="s1"/>
          <w:rFonts w:asciiTheme="minorHAnsi" w:hAnsiTheme="minorHAnsi" w:cs="Times New Roman"/>
          <w:color w:val="444444"/>
        </w:rPr>
        <w:t xml:space="preserve">PCR product obtained per 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deletion in </w:t>
      </w:r>
      <w:proofErr w:type="spellStart"/>
      <w:r w:rsidRPr="00AB5617">
        <w:rPr>
          <w:rStyle w:val="s1"/>
          <w:rFonts w:asciiTheme="minorHAnsi" w:hAnsiTheme="minorHAnsi" w:cs="Times New Roman"/>
          <w:color w:val="444444"/>
        </w:rPr>
        <w:t>amelogenin</w:t>
      </w:r>
      <w:proofErr w:type="spellEnd"/>
      <w:r w:rsidRPr="00AB5617">
        <w:rPr>
          <w:rStyle w:val="s1"/>
          <w:rFonts w:asciiTheme="minorHAnsi" w:hAnsiTheme="minorHAnsi" w:cs="Times New Roman"/>
          <w:color w:val="444444"/>
        </w:rPr>
        <w:t xml:space="preserve"> gene </w:t>
      </w:r>
      <w:r>
        <w:rPr>
          <w:rStyle w:val="s1"/>
          <w:rFonts w:asciiTheme="minorHAnsi" w:hAnsiTheme="minorHAnsi" w:cs="Times New Roman"/>
          <w:color w:val="444444"/>
        </w:rPr>
        <w:t xml:space="preserve">of 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Bio-Fuel </w:t>
      </w:r>
      <w:r>
        <w:rPr>
          <w:rStyle w:val="s1"/>
          <w:rFonts w:asciiTheme="minorHAnsi" w:hAnsiTheme="minorHAnsi" w:cs="Times New Roman"/>
          <w:color w:val="444444"/>
        </w:rPr>
        <w:t>s</w:t>
      </w:r>
      <w:r w:rsidRPr="00AB5617">
        <w:rPr>
          <w:rStyle w:val="s1"/>
          <w:rFonts w:asciiTheme="minorHAnsi" w:hAnsiTheme="minorHAnsi" w:cs="Times New Roman"/>
          <w:color w:val="444444"/>
        </w:rPr>
        <w:t>orghum</w:t>
      </w:r>
      <w:r>
        <w:rPr>
          <w:rStyle w:val="s1"/>
          <w:rFonts w:asciiTheme="minorHAnsi" w:hAnsiTheme="minorHAnsi" w:cs="Times New Roman"/>
          <w:color w:val="444444"/>
        </w:rPr>
        <w:t xml:space="preserve"> is smaller in size and expected to run faster, compared to the 12bp DNA from </w:t>
      </w:r>
      <w:r w:rsidRPr="00D3261E">
        <w:rPr>
          <w:rStyle w:val="s1"/>
          <w:rFonts w:asciiTheme="minorHAnsi" w:hAnsiTheme="minorHAnsi" w:cs="Times New Roman"/>
          <w:color w:val="444444"/>
        </w:rPr>
        <w:t>Traditional</w:t>
      </w:r>
      <w:r>
        <w:rPr>
          <w:rStyle w:val="s1"/>
          <w:rFonts w:asciiTheme="minorHAnsi" w:hAnsiTheme="minorHAnsi" w:cs="Times New Roman"/>
          <w:color w:val="444444"/>
        </w:rPr>
        <w:t>-</w:t>
      </w:r>
      <w:r w:rsidRPr="00D3261E">
        <w:rPr>
          <w:rStyle w:val="s1"/>
          <w:rFonts w:asciiTheme="minorHAnsi" w:hAnsiTheme="minorHAnsi" w:cs="Times New Roman"/>
          <w:color w:val="444444"/>
        </w:rPr>
        <w:t>Food sorghum D16S539 gene with only one short tandem repeat sequence (GATA)</w:t>
      </w:r>
      <w:r>
        <w:rPr>
          <w:rStyle w:val="s1"/>
          <w:rFonts w:asciiTheme="minorHAnsi" w:hAnsiTheme="minorHAnsi" w:cs="Times New Roman"/>
          <w:color w:val="444444"/>
        </w:rPr>
        <w:t xml:space="preserve">. Thus, it would need to be resolved whether the seeds found at the crime location are identifiable as </w:t>
      </w:r>
      <w:r w:rsidRPr="00AB5617">
        <w:rPr>
          <w:rStyle w:val="s1"/>
          <w:rFonts w:asciiTheme="minorHAnsi" w:hAnsiTheme="minorHAnsi" w:cs="Times New Roman"/>
          <w:color w:val="444444"/>
        </w:rPr>
        <w:t>Traditional</w:t>
      </w:r>
      <w:r>
        <w:rPr>
          <w:rStyle w:val="s1"/>
          <w:rFonts w:asciiTheme="minorHAnsi" w:hAnsiTheme="minorHAnsi" w:cs="Times New Roman"/>
          <w:color w:val="444444"/>
        </w:rPr>
        <w:t>-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Food </w:t>
      </w:r>
      <w:r>
        <w:rPr>
          <w:rStyle w:val="s1"/>
          <w:rFonts w:asciiTheme="minorHAnsi" w:hAnsiTheme="minorHAnsi" w:cs="Times New Roman"/>
          <w:color w:val="444444"/>
        </w:rPr>
        <w:t xml:space="preserve">or </w:t>
      </w:r>
      <w:r w:rsidRPr="00AB5617">
        <w:rPr>
          <w:rStyle w:val="s1"/>
          <w:rFonts w:asciiTheme="minorHAnsi" w:hAnsiTheme="minorHAnsi" w:cs="Times New Roman"/>
          <w:color w:val="444444"/>
        </w:rPr>
        <w:t xml:space="preserve">Bio-Fuel </w:t>
      </w:r>
      <w:r>
        <w:rPr>
          <w:rStyle w:val="s1"/>
          <w:rFonts w:asciiTheme="minorHAnsi" w:hAnsiTheme="minorHAnsi" w:cs="Times New Roman"/>
          <w:color w:val="444444"/>
        </w:rPr>
        <w:t>s</w:t>
      </w:r>
      <w:r w:rsidRPr="00AB5617">
        <w:rPr>
          <w:rStyle w:val="s1"/>
          <w:rFonts w:asciiTheme="minorHAnsi" w:hAnsiTheme="minorHAnsi" w:cs="Times New Roman"/>
          <w:color w:val="444444"/>
        </w:rPr>
        <w:t>orghum</w:t>
      </w:r>
      <w:r>
        <w:rPr>
          <w:rStyle w:val="s1"/>
          <w:rFonts w:asciiTheme="minorHAnsi" w:hAnsiTheme="minorHAnsi" w:cs="Times New Roman"/>
          <w:color w:val="444444"/>
        </w:rPr>
        <w:t xml:space="preserve">. </w:t>
      </w:r>
    </w:p>
    <w:p w14:paraId="34767CF8" w14:textId="77777777" w:rsidR="00FD2421" w:rsidRPr="007C664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</w:p>
    <w:p w14:paraId="40A502F8" w14:textId="77777777" w:rsidR="00FD2421" w:rsidRPr="00FC4F1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Interest Approach – Engagement</w:t>
      </w:r>
    </w:p>
    <w:p w14:paraId="156FCBDF" w14:textId="77777777" w:rsidR="00FD2421" w:rsidRPr="007C664A" w:rsidRDefault="00FD2421" w:rsidP="00FD2421">
      <w:pPr>
        <w:numPr>
          <w:ilvl w:val="0"/>
          <w:numId w:val="34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>Ask students if they know what a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Style w:val="Emphasis"/>
          <w:rFonts w:eastAsia="Times New Roman" w:cs="Times New Roman"/>
          <w:color w:val="444444"/>
          <w:sz w:val="23"/>
          <w:szCs w:val="23"/>
        </w:rPr>
        <w:t>forensics genetic</w:t>
      </w:r>
      <w:r w:rsidRPr="007C664A">
        <w:rPr>
          <w:rStyle w:val="Emphasis"/>
          <w:rFonts w:eastAsia="Times New Roman" w:cs="Times New Roman"/>
          <w:color w:val="444444"/>
          <w:sz w:val="23"/>
          <w:szCs w:val="23"/>
        </w:rPr>
        <w:t>ist</w:t>
      </w:r>
      <w:r>
        <w:rPr>
          <w:rStyle w:val="Emphasis"/>
          <w:rFonts w:eastAsia="Times New Roman" w:cs="Times New Roman"/>
          <w:color w:val="444444"/>
          <w:sz w:val="23"/>
          <w:szCs w:val="23"/>
        </w:rPr>
        <w:t xml:space="preserve"> </w:t>
      </w:r>
      <w:r w:rsidRPr="007C664A">
        <w:rPr>
          <w:rFonts w:eastAsia="Times New Roman" w:cs="Times New Roman"/>
          <w:color w:val="444444"/>
          <w:sz w:val="23"/>
          <w:szCs w:val="23"/>
        </w:rPr>
        <w:t>does</w:t>
      </w:r>
      <w:r>
        <w:rPr>
          <w:rFonts w:eastAsia="Times New Roman" w:cs="Times New Roman"/>
          <w:color w:val="444444"/>
          <w:sz w:val="23"/>
          <w:szCs w:val="23"/>
        </w:rPr>
        <w:t xml:space="preserve"> and i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ntroduce them to this career field </w:t>
      </w:r>
      <w:r>
        <w:rPr>
          <w:rFonts w:eastAsia="Times New Roman" w:cs="Times New Roman"/>
          <w:color w:val="444444"/>
          <w:sz w:val="23"/>
          <w:szCs w:val="23"/>
        </w:rPr>
        <w:t>which deals with application of genetic knowledge for identifying samples and helping to solve crimes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7C664A">
        <w:rPr>
          <w:rFonts w:eastAsia="Times New Roman" w:cs="Times New Roman"/>
          <w:color w:val="444444"/>
          <w:sz w:val="23"/>
          <w:szCs w:val="23"/>
        </w:rPr>
        <w:t>The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Style w:val="Emphasis"/>
          <w:rFonts w:eastAsia="Times New Roman" w:cs="Times New Roman"/>
          <w:color w:val="444444"/>
          <w:sz w:val="23"/>
          <w:szCs w:val="23"/>
        </w:rPr>
        <w:t>forensics genetic</w:t>
      </w:r>
      <w:r w:rsidRPr="007C664A">
        <w:rPr>
          <w:rStyle w:val="Emphasis"/>
          <w:rFonts w:eastAsia="Times New Roman" w:cs="Times New Roman"/>
          <w:color w:val="444444"/>
          <w:sz w:val="23"/>
          <w:szCs w:val="23"/>
        </w:rPr>
        <w:t>ist</w:t>
      </w:r>
      <w:r>
        <w:rPr>
          <w:rStyle w:val="Emphasis"/>
          <w:rFonts w:eastAsia="Times New Roman" w:cs="Times New Roman"/>
          <w:color w:val="444444"/>
          <w:sz w:val="23"/>
          <w:szCs w:val="23"/>
        </w:rPr>
        <w:t>s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are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expert in </w:t>
      </w:r>
      <w:r>
        <w:rPr>
          <w:rFonts w:eastAsia="Times New Roman" w:cs="Times New Roman"/>
          <w:color w:val="444444"/>
          <w:sz w:val="23"/>
          <w:szCs w:val="23"/>
        </w:rPr>
        <w:t>the analyses of different types of biological materials and create genetic profiles</w:t>
      </w:r>
      <w:r w:rsidRPr="007C664A">
        <w:rPr>
          <w:rFonts w:eastAsia="Times New Roman" w:cs="Times New Roman"/>
          <w:color w:val="444444"/>
          <w:sz w:val="23"/>
          <w:szCs w:val="23"/>
        </w:rPr>
        <w:t>. They work in areas of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genetics, </w:t>
      </w:r>
      <w:r>
        <w:rPr>
          <w:rFonts w:eastAsia="Times New Roman" w:cs="Times New Roman"/>
          <w:color w:val="444444"/>
          <w:sz w:val="23"/>
          <w:szCs w:val="23"/>
        </w:rPr>
        <w:t>biological evidence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, </w:t>
      </w:r>
      <w:r>
        <w:rPr>
          <w:rFonts w:eastAsia="Times New Roman" w:cs="Times New Roman"/>
          <w:color w:val="444444"/>
          <w:sz w:val="23"/>
          <w:szCs w:val="23"/>
        </w:rPr>
        <w:t>and DNA testing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. They </w:t>
      </w:r>
      <w:r>
        <w:rPr>
          <w:rFonts w:eastAsia="Times New Roman" w:cs="Times New Roman"/>
          <w:color w:val="444444"/>
          <w:sz w:val="23"/>
          <w:szCs w:val="23"/>
        </w:rPr>
        <w:t>help farmers know genetic makeup of their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plants and </w:t>
      </w:r>
      <w:r>
        <w:rPr>
          <w:rFonts w:eastAsia="Times New Roman" w:cs="Times New Roman"/>
          <w:color w:val="444444"/>
          <w:sz w:val="23"/>
          <w:szCs w:val="23"/>
        </w:rPr>
        <w:t>obtain DNA evidence for any propriety related legal issues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7CECF370" w14:textId="77777777" w:rsidR="00FD2421" w:rsidRPr="007C664A" w:rsidRDefault="00FD2421" w:rsidP="00FD2421">
      <w:pPr>
        <w:numPr>
          <w:ilvl w:val="0"/>
          <w:numId w:val="34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C42ADA">
        <w:rPr>
          <w:rFonts w:eastAsia="Times New Roman" w:cs="Times New Roman"/>
          <w:color w:val="444444"/>
          <w:sz w:val="23"/>
          <w:szCs w:val="23"/>
        </w:rPr>
        <w:t xml:space="preserve">Watch the </w:t>
      </w:r>
      <w:hyperlink r:id="rId15" w:history="1">
        <w:r w:rsidRPr="005B052A">
          <w:rPr>
            <w:rStyle w:val="Hyperlink"/>
          </w:rPr>
          <w:t xml:space="preserve">DNA </w:t>
        </w:r>
        <w:r>
          <w:rPr>
            <w:rStyle w:val="Hyperlink"/>
          </w:rPr>
          <w:t>A</w:t>
        </w:r>
        <w:r w:rsidRPr="005B052A">
          <w:rPr>
            <w:rStyle w:val="Hyperlink"/>
          </w:rPr>
          <w:t xml:space="preserve">nalysis </w:t>
        </w:r>
        <w:r>
          <w:rPr>
            <w:rStyle w:val="Hyperlink"/>
          </w:rPr>
          <w:t>T</w:t>
        </w:r>
        <w:r w:rsidRPr="005B052A">
          <w:rPr>
            <w:rStyle w:val="Hyperlink"/>
          </w:rPr>
          <w:t>echniques</w:t>
        </w:r>
      </w:hyperlink>
      <w:r>
        <w:t xml:space="preserve"> </w:t>
      </w:r>
      <w:r w:rsidRPr="00C42ADA">
        <w:rPr>
          <w:rFonts w:eastAsia="Times New Roman" w:cs="Times New Roman"/>
          <w:color w:val="444444"/>
          <w:sz w:val="23"/>
          <w:szCs w:val="23"/>
        </w:rPr>
        <w:t xml:space="preserve">and </w:t>
      </w:r>
      <w:hyperlink r:id="rId16" w:history="1">
        <w:r w:rsidRPr="005B052A">
          <w:rPr>
            <w:rStyle w:val="Hyperlink"/>
          </w:rPr>
          <w:t>PCR and Gel Electrophoresis</w:t>
        </w:r>
      </w:hyperlink>
      <w:r w:rsidRPr="00C42ADA">
        <w:rPr>
          <w:rFonts w:eastAsia="Times New Roman" w:cs="Times New Roman"/>
          <w:color w:val="444444"/>
          <w:sz w:val="23"/>
          <w:szCs w:val="23"/>
        </w:rPr>
        <w:t xml:space="preserve"> video clip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29441031" w14:textId="77777777" w:rsidR="00FD2421" w:rsidRPr="007C664A" w:rsidRDefault="00FD2421" w:rsidP="00FD2421">
      <w:pPr>
        <w:numPr>
          <w:ilvl w:val="0"/>
          <w:numId w:val="34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>Inform your students they will:</w:t>
      </w:r>
    </w:p>
    <w:p w14:paraId="332DEF0F" w14:textId="77777777" w:rsidR="00FD2421" w:rsidRPr="007C664A" w:rsidRDefault="00FD2421" w:rsidP="00FD2421">
      <w:pPr>
        <w:numPr>
          <w:ilvl w:val="1"/>
          <w:numId w:val="34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Explore </w:t>
      </w:r>
      <w:r>
        <w:rPr>
          <w:rFonts w:eastAsia="Times New Roman" w:cs="Times New Roman"/>
          <w:color w:val="444444"/>
          <w:sz w:val="23"/>
          <w:szCs w:val="23"/>
        </w:rPr>
        <w:t xml:space="preserve">the DNA </w:t>
      </w:r>
      <w:r w:rsidRPr="00844BCD">
        <w:rPr>
          <w:rFonts w:eastAsia="Times New Roman" w:cs="Times New Roman"/>
          <w:color w:val="444444"/>
          <w:sz w:val="23"/>
          <w:szCs w:val="23"/>
        </w:rPr>
        <w:t>Size Fractionation</w:t>
      </w:r>
      <w:r>
        <w:rPr>
          <w:rFonts w:eastAsia="Times New Roman" w:cs="Times New Roman"/>
          <w:color w:val="444444"/>
          <w:sz w:val="23"/>
          <w:szCs w:val="23"/>
        </w:rPr>
        <w:t xml:space="preserve"> and </w:t>
      </w:r>
      <w:r w:rsidRPr="00844BCD">
        <w:rPr>
          <w:rFonts w:eastAsia="Times New Roman" w:cs="Times New Roman"/>
          <w:color w:val="444444"/>
          <w:sz w:val="23"/>
          <w:szCs w:val="23"/>
        </w:rPr>
        <w:t xml:space="preserve">Gel Electrophoresis </w:t>
      </w:r>
      <w:r>
        <w:rPr>
          <w:rFonts w:eastAsia="Times New Roman" w:cs="Times New Roman"/>
          <w:color w:val="444444"/>
          <w:sz w:val="23"/>
          <w:szCs w:val="23"/>
        </w:rPr>
        <w:t>concepts</w:t>
      </w:r>
    </w:p>
    <w:p w14:paraId="0438E254" w14:textId="77777777" w:rsidR="00FD2421" w:rsidRPr="007C664A" w:rsidRDefault="00FD2421" w:rsidP="00FD2421">
      <w:pPr>
        <w:numPr>
          <w:ilvl w:val="1"/>
          <w:numId w:val="34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Learn how </w:t>
      </w:r>
      <w:r>
        <w:rPr>
          <w:rFonts w:eastAsia="Times New Roman" w:cs="Times New Roman"/>
          <w:color w:val="444444"/>
          <w:sz w:val="23"/>
          <w:szCs w:val="23"/>
        </w:rPr>
        <w:t xml:space="preserve">DNA </w:t>
      </w:r>
      <w:r w:rsidRPr="00844BCD">
        <w:rPr>
          <w:rFonts w:eastAsia="Times New Roman" w:cs="Times New Roman"/>
          <w:color w:val="444444"/>
          <w:sz w:val="23"/>
          <w:szCs w:val="23"/>
        </w:rPr>
        <w:t xml:space="preserve">fragments of the same size travel as a group to the same position on </w:t>
      </w:r>
      <w:r>
        <w:rPr>
          <w:rFonts w:eastAsia="Times New Roman" w:cs="Times New Roman"/>
          <w:color w:val="444444"/>
          <w:sz w:val="23"/>
          <w:szCs w:val="23"/>
        </w:rPr>
        <w:t xml:space="preserve">electrophoresis </w:t>
      </w:r>
      <w:r w:rsidRPr="00844BCD">
        <w:rPr>
          <w:rFonts w:eastAsia="Times New Roman" w:cs="Times New Roman"/>
          <w:color w:val="444444"/>
          <w:sz w:val="23"/>
          <w:szCs w:val="23"/>
        </w:rPr>
        <w:t>gel</w:t>
      </w:r>
      <w:r>
        <w:rPr>
          <w:rFonts w:eastAsia="Times New Roman" w:cs="Times New Roman"/>
          <w:color w:val="444444"/>
          <w:sz w:val="23"/>
          <w:szCs w:val="23"/>
        </w:rPr>
        <w:t xml:space="preserve"> and make a well define band</w:t>
      </w:r>
    </w:p>
    <w:p w14:paraId="154F55C2" w14:textId="77777777" w:rsidR="00FD2421" w:rsidRPr="007C664A" w:rsidRDefault="00FD2421" w:rsidP="00FD2421">
      <w:pPr>
        <w:numPr>
          <w:ilvl w:val="1"/>
          <w:numId w:val="34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Use online resources to identify </w:t>
      </w:r>
      <w:r>
        <w:rPr>
          <w:rFonts w:eastAsia="Times New Roman" w:cs="Times New Roman"/>
          <w:color w:val="444444"/>
          <w:sz w:val="23"/>
          <w:szCs w:val="23"/>
        </w:rPr>
        <w:t>kinds of DNA molecular weight standards or size ladders are available (e.g., 1kb ladder has DNA bands 1000bp apart on an electrophoresis gel)</w:t>
      </w:r>
    </w:p>
    <w:p w14:paraId="1F99B185" w14:textId="77777777" w:rsidR="00FD2421" w:rsidRDefault="00FD2421" w:rsidP="00FD2421">
      <w:pPr>
        <w:numPr>
          <w:ilvl w:val="1"/>
          <w:numId w:val="34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 xml:space="preserve">Research the size of PCR product generated in the previous activity by counting its base pairs and draw its electrophoresis position on </w:t>
      </w:r>
      <w:r w:rsidRPr="00520289">
        <w:rPr>
          <w:rFonts w:eastAsia="Times New Roman" w:cs="Times New Roman"/>
          <w:color w:val="444444"/>
          <w:sz w:val="23"/>
          <w:szCs w:val="23"/>
        </w:rPr>
        <w:t xml:space="preserve">the poster board </w:t>
      </w:r>
      <w:r>
        <w:rPr>
          <w:rFonts w:eastAsia="Times New Roman" w:cs="Times New Roman"/>
          <w:color w:val="444444"/>
          <w:sz w:val="23"/>
          <w:szCs w:val="23"/>
        </w:rPr>
        <w:t>while considering it as an electrophoresis gel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</w:p>
    <w:p w14:paraId="663BFE13" w14:textId="77777777" w:rsidR="00FD2421" w:rsidRPr="007C664A" w:rsidRDefault="00FD2421" w:rsidP="00FD2421">
      <w:pPr>
        <w:ind w:left="1125" w:right="225"/>
        <w:rPr>
          <w:rFonts w:eastAsia="Times New Roman" w:cs="Times New Roman"/>
          <w:color w:val="444444"/>
          <w:sz w:val="23"/>
          <w:szCs w:val="23"/>
        </w:rPr>
      </w:pPr>
    </w:p>
    <w:p w14:paraId="268F190A" w14:textId="77777777" w:rsidR="00FD2421" w:rsidRPr="00FC4F1A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Procedures</w:t>
      </w:r>
    </w:p>
    <w:p w14:paraId="5AC04AF4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>
        <w:rPr>
          <w:rStyle w:val="Strong"/>
          <w:rFonts w:asciiTheme="minorHAnsi" w:hAnsiTheme="minorHAnsi"/>
          <w:color w:val="444444"/>
          <w:sz w:val="27"/>
          <w:szCs w:val="27"/>
        </w:rPr>
        <w:t>Materials</w:t>
      </w:r>
    </w:p>
    <w:p w14:paraId="1E0866EF" w14:textId="77777777" w:rsidR="00FD2421" w:rsidRPr="00FC4F1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For the class:</w:t>
      </w:r>
    </w:p>
    <w:p w14:paraId="43618EB4" w14:textId="77777777" w:rsidR="00FD2421" w:rsidRPr="007C664A" w:rsidRDefault="00FD2421" w:rsidP="00FD2421">
      <w:pPr>
        <w:numPr>
          <w:ilvl w:val="0"/>
          <w:numId w:val="11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3B65B3">
        <w:rPr>
          <w:rFonts w:eastAsia="Times New Roman" w:cs="Times New Roman"/>
          <w:color w:val="444444"/>
        </w:rPr>
        <w:t xml:space="preserve">poster board </w:t>
      </w:r>
      <w:r>
        <w:rPr>
          <w:rFonts w:eastAsia="Times New Roman" w:cs="Times New Roman"/>
          <w:color w:val="444444"/>
        </w:rPr>
        <w:t>and markers</w:t>
      </w:r>
    </w:p>
    <w:p w14:paraId="10AC6BDB" w14:textId="77777777" w:rsidR="00FD2421" w:rsidRPr="007C664A" w:rsidRDefault="00FD2421" w:rsidP="00FD2421">
      <w:pPr>
        <w:numPr>
          <w:ilvl w:val="0"/>
          <w:numId w:val="11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lastRenderedPageBreak/>
        <w:t>Ruler to show 1, 5, 10, 15 and 20 bp DNA bands</w:t>
      </w:r>
    </w:p>
    <w:p w14:paraId="41B26994" w14:textId="77777777" w:rsidR="00FD2421" w:rsidRPr="007C664A" w:rsidRDefault="00FD2421" w:rsidP="00FD2421">
      <w:pPr>
        <w:numPr>
          <w:ilvl w:val="0"/>
          <w:numId w:val="11"/>
        </w:numPr>
        <w:ind w:left="825" w:right="225"/>
        <w:rPr>
          <w:rFonts w:eastAsia="Times New Roman" w:cs="Times New Roman"/>
          <w:color w:val="444444"/>
        </w:rPr>
      </w:pPr>
      <w:r w:rsidRPr="007C664A">
        <w:rPr>
          <w:rFonts w:eastAsia="Times New Roman" w:cs="Times New Roman"/>
          <w:color w:val="444444"/>
        </w:rPr>
        <w:t>Internet access for research (this part may be done at home for homework)</w:t>
      </w:r>
    </w:p>
    <w:p w14:paraId="7489355E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4ED158D9" w14:textId="77777777" w:rsidR="00FD2421" w:rsidRPr="00FC4F1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proofErr w:type="spellStart"/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BioFuel</w:t>
      </w:r>
      <w:proofErr w:type="spellEnd"/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(BF)</w:t>
      </w:r>
      <w:r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sorghum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group:</w:t>
      </w:r>
    </w:p>
    <w:p w14:paraId="504A66DB" w14:textId="77777777" w:rsidR="00FD2421" w:rsidRPr="007C664A" w:rsidRDefault="00FD2421" w:rsidP="00FD2421">
      <w:pPr>
        <w:ind w:left="825" w:right="225"/>
        <w:rPr>
          <w:rFonts w:eastAsia="Times New Roman" w:cs="Times New Roman"/>
          <w:color w:val="444444"/>
          <w:sz w:val="20"/>
          <w:szCs w:val="20"/>
        </w:rPr>
      </w:pPr>
      <w:r>
        <w:rPr>
          <w:rFonts w:eastAsia="Times New Roman" w:cs="Times New Roman"/>
          <w:color w:val="444444"/>
        </w:rPr>
        <w:t xml:space="preserve">Six (6) base pair (bp) DNA product from previous activity after completion of three polymerase chain reaction (PCR) cycles using </w:t>
      </w:r>
      <w:r w:rsidRPr="00354F33">
        <w:rPr>
          <w:rFonts w:eastAsia="Times New Roman" w:cs="Times New Roman"/>
          <w:color w:val="444444"/>
        </w:rPr>
        <w:t>Discovering DNA Ltd. MDNA-STR-408 (</w:t>
      </w:r>
      <w:proofErr w:type="spellStart"/>
      <w:r w:rsidRPr="00354F33">
        <w:rPr>
          <w:rFonts w:eastAsia="Times New Roman" w:cs="Times New Roman"/>
          <w:color w:val="444444"/>
        </w:rPr>
        <w:t>molymod</w:t>
      </w:r>
      <w:proofErr w:type="spellEnd"/>
      <w:r w:rsidRPr="00354F33">
        <w:rPr>
          <w:rFonts w:eastAsia="Times New Roman" w:cs="Times New Roman"/>
          <w:color w:val="444444"/>
        </w:rPr>
        <w:t>®/</w:t>
      </w:r>
      <w:proofErr w:type="spellStart"/>
      <w:r w:rsidRPr="00354F33">
        <w:rPr>
          <w:rFonts w:eastAsia="Times New Roman" w:cs="Times New Roman"/>
          <w:color w:val="444444"/>
        </w:rPr>
        <w:t>miniDNA</w:t>
      </w:r>
      <w:proofErr w:type="spellEnd"/>
      <w:r w:rsidRPr="00354F33">
        <w:rPr>
          <w:rFonts w:eastAsia="Times New Roman" w:cs="Times New Roman"/>
          <w:color w:val="444444"/>
        </w:rPr>
        <w:t>®, Spicing Enterprises Limited, UK)</w:t>
      </w:r>
      <w:r>
        <w:rPr>
          <w:rFonts w:eastAsia="Times New Roman" w:cs="Times New Roman"/>
          <w:color w:val="444444"/>
        </w:rPr>
        <w:t xml:space="preserve"> kit</w:t>
      </w:r>
    </w:p>
    <w:p w14:paraId="5158BA39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53ECEE4E" w14:textId="77777777" w:rsidR="00FD2421" w:rsidRPr="00FC4F1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Traditional Food (TF) sorghum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group:</w:t>
      </w:r>
    </w:p>
    <w:p w14:paraId="437EF8C2" w14:textId="77777777" w:rsidR="00FD2421" w:rsidRPr="007C664A" w:rsidRDefault="00FD2421" w:rsidP="00FD2421">
      <w:pPr>
        <w:ind w:left="825" w:right="225"/>
        <w:rPr>
          <w:rFonts w:eastAsia="Times New Roman" w:cs="Times New Roman"/>
          <w:color w:val="444444"/>
          <w:sz w:val="20"/>
          <w:szCs w:val="20"/>
        </w:rPr>
      </w:pPr>
      <w:r>
        <w:rPr>
          <w:rFonts w:eastAsia="Times New Roman" w:cs="Times New Roman"/>
          <w:color w:val="444444"/>
        </w:rPr>
        <w:t xml:space="preserve">12 (twelve) base pair (bp) DNA product from previous activity after completion of three polymerase chain reaction (PCR) cycles using </w:t>
      </w:r>
      <w:r w:rsidRPr="00354F33">
        <w:rPr>
          <w:rFonts w:eastAsia="Times New Roman" w:cs="Times New Roman"/>
          <w:color w:val="444444"/>
        </w:rPr>
        <w:t>Discovering DNA Ltd. MDNA-STR-408 (</w:t>
      </w:r>
      <w:proofErr w:type="spellStart"/>
      <w:r w:rsidRPr="00354F33">
        <w:rPr>
          <w:rFonts w:eastAsia="Times New Roman" w:cs="Times New Roman"/>
          <w:color w:val="444444"/>
        </w:rPr>
        <w:t>molymod</w:t>
      </w:r>
      <w:proofErr w:type="spellEnd"/>
      <w:r w:rsidRPr="00354F33">
        <w:rPr>
          <w:rFonts w:eastAsia="Times New Roman" w:cs="Times New Roman"/>
          <w:color w:val="444444"/>
        </w:rPr>
        <w:t>®/</w:t>
      </w:r>
      <w:proofErr w:type="spellStart"/>
      <w:r w:rsidRPr="00354F33">
        <w:rPr>
          <w:rFonts w:eastAsia="Times New Roman" w:cs="Times New Roman"/>
          <w:color w:val="444444"/>
        </w:rPr>
        <w:t>miniDNA</w:t>
      </w:r>
      <w:proofErr w:type="spellEnd"/>
      <w:r w:rsidRPr="00354F33">
        <w:rPr>
          <w:rFonts w:eastAsia="Times New Roman" w:cs="Times New Roman"/>
          <w:color w:val="444444"/>
        </w:rPr>
        <w:t>®, Spicing Enterprises Limited, UK)</w:t>
      </w:r>
      <w:r>
        <w:rPr>
          <w:rFonts w:eastAsia="Times New Roman" w:cs="Times New Roman"/>
          <w:color w:val="444444"/>
        </w:rPr>
        <w:t xml:space="preserve"> kit</w:t>
      </w:r>
    </w:p>
    <w:p w14:paraId="7919FCD2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7504F607" w14:textId="77777777" w:rsidR="00FD2421" w:rsidRPr="00FC4F1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suspicious sample (Unknown Seeds-'XS')</w:t>
      </w:r>
      <w:r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group:</w:t>
      </w:r>
    </w:p>
    <w:p w14:paraId="5A5F608E" w14:textId="77777777" w:rsidR="00FD2421" w:rsidRPr="007C664A" w:rsidRDefault="00FD2421" w:rsidP="00FD2421">
      <w:pPr>
        <w:ind w:left="825" w:right="225"/>
        <w:rPr>
          <w:rFonts w:eastAsia="Times New Roman" w:cs="Times New Roman"/>
          <w:color w:val="444444"/>
          <w:sz w:val="20"/>
          <w:szCs w:val="20"/>
        </w:rPr>
      </w:pPr>
      <w:r>
        <w:rPr>
          <w:rFonts w:eastAsia="Times New Roman" w:cs="Times New Roman"/>
          <w:color w:val="444444"/>
        </w:rPr>
        <w:t xml:space="preserve">Six (6) base pair (bp) DNA product from previous activity after completion of three polymerase chain reaction (PCR) cycles using </w:t>
      </w:r>
      <w:r w:rsidRPr="00354F33">
        <w:rPr>
          <w:rFonts w:eastAsia="Times New Roman" w:cs="Times New Roman"/>
          <w:color w:val="444444"/>
        </w:rPr>
        <w:t>Discovering DNA Ltd. MDNA-STR-408 (</w:t>
      </w:r>
      <w:proofErr w:type="spellStart"/>
      <w:r w:rsidRPr="00354F33">
        <w:rPr>
          <w:rFonts w:eastAsia="Times New Roman" w:cs="Times New Roman"/>
          <w:color w:val="444444"/>
        </w:rPr>
        <w:t>molymod</w:t>
      </w:r>
      <w:proofErr w:type="spellEnd"/>
      <w:r w:rsidRPr="00354F33">
        <w:rPr>
          <w:rFonts w:eastAsia="Times New Roman" w:cs="Times New Roman"/>
          <w:color w:val="444444"/>
        </w:rPr>
        <w:t>®/</w:t>
      </w:r>
      <w:proofErr w:type="spellStart"/>
      <w:r w:rsidRPr="00354F33">
        <w:rPr>
          <w:rFonts w:eastAsia="Times New Roman" w:cs="Times New Roman"/>
          <w:color w:val="444444"/>
        </w:rPr>
        <w:t>miniDNA</w:t>
      </w:r>
      <w:proofErr w:type="spellEnd"/>
      <w:r w:rsidRPr="00354F33">
        <w:rPr>
          <w:rFonts w:eastAsia="Times New Roman" w:cs="Times New Roman"/>
          <w:color w:val="444444"/>
        </w:rPr>
        <w:t>®, Spicing Enterprises Limited, UK)</w:t>
      </w:r>
      <w:r>
        <w:rPr>
          <w:rFonts w:eastAsia="Times New Roman" w:cs="Times New Roman"/>
          <w:color w:val="444444"/>
        </w:rPr>
        <w:t xml:space="preserve"> kit</w:t>
      </w:r>
    </w:p>
    <w:p w14:paraId="180804B9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06A9FE95" w14:textId="77777777" w:rsidR="00FD2421" w:rsidRPr="00FC4F1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For each student:</w:t>
      </w:r>
    </w:p>
    <w:p w14:paraId="429857A5" w14:textId="77777777" w:rsidR="00FD2421" w:rsidRPr="00295CB0" w:rsidRDefault="00FD2421" w:rsidP="00FD2421">
      <w:pPr>
        <w:numPr>
          <w:ilvl w:val="0"/>
          <w:numId w:val="13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295CB0">
        <w:rPr>
          <w:rStyle w:val="Emphasis"/>
          <w:rFonts w:eastAsia="Times New Roman" w:cs="Times New Roman"/>
          <w:i w:val="0"/>
          <w:iCs w:val="0"/>
          <w:color w:val="444444"/>
        </w:rPr>
        <w:t>Pencil for</w:t>
      </w:r>
      <w:r>
        <w:rPr>
          <w:rStyle w:val="apple-converted-space"/>
          <w:rFonts w:eastAsia="Times New Roman" w:cs="Times New Roman"/>
          <w:color w:val="444444"/>
        </w:rPr>
        <w:t xml:space="preserve"> </w:t>
      </w:r>
      <w:r w:rsidRPr="007C664A">
        <w:rPr>
          <w:rFonts w:eastAsia="Times New Roman" w:cs="Times New Roman"/>
          <w:color w:val="444444"/>
        </w:rPr>
        <w:t xml:space="preserve">Lab </w:t>
      </w:r>
      <w:r>
        <w:rPr>
          <w:rFonts w:eastAsia="Times New Roman" w:cs="Times New Roman"/>
          <w:color w:val="444444"/>
        </w:rPr>
        <w:t>drawings</w:t>
      </w:r>
    </w:p>
    <w:p w14:paraId="696733A6" w14:textId="77777777" w:rsidR="00FD2421" w:rsidRPr="007C664A" w:rsidRDefault="00FD2421" w:rsidP="00FD2421">
      <w:pPr>
        <w:numPr>
          <w:ilvl w:val="0"/>
          <w:numId w:val="13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7C664A">
        <w:rPr>
          <w:rFonts w:eastAsia="Times New Roman" w:cs="Times New Roman"/>
          <w:color w:val="444444"/>
        </w:rPr>
        <w:t>Lab worksheet</w:t>
      </w:r>
      <w:r>
        <w:rPr>
          <w:rFonts w:eastAsia="Times New Roman" w:cs="Times New Roman"/>
          <w:color w:val="444444"/>
        </w:rPr>
        <w:t>/ Drawing paper</w:t>
      </w:r>
    </w:p>
    <w:p w14:paraId="373557EC" w14:textId="77777777" w:rsidR="00FD2421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</w:p>
    <w:p w14:paraId="147AD2CD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 w:rsidRPr="007C664A">
        <w:rPr>
          <w:rStyle w:val="Strong"/>
          <w:rFonts w:asciiTheme="minorHAnsi" w:hAnsiTheme="minorHAnsi"/>
          <w:color w:val="444444"/>
          <w:sz w:val="27"/>
          <w:szCs w:val="27"/>
        </w:rPr>
        <w:t>Preparation</w:t>
      </w:r>
    </w:p>
    <w:p w14:paraId="46F5C2B0" w14:textId="77777777" w:rsidR="00FD2421" w:rsidRPr="00A74810" w:rsidRDefault="00FD2421" w:rsidP="00FD2421">
      <w:pPr>
        <w:numPr>
          <w:ilvl w:val="0"/>
          <w:numId w:val="16"/>
        </w:numPr>
        <w:ind w:right="225"/>
        <w:rPr>
          <w:rFonts w:eastAsia="Times New Roman" w:cs="Times New Roman"/>
          <w:color w:val="444444"/>
        </w:rPr>
      </w:pPr>
      <w:r w:rsidRPr="007C664A">
        <w:rPr>
          <w:rFonts w:eastAsia="Times New Roman" w:cs="Times New Roman"/>
          <w:color w:val="444444"/>
        </w:rPr>
        <w:t xml:space="preserve">Before the lesson, </w:t>
      </w:r>
      <w:r>
        <w:rPr>
          <w:rFonts w:eastAsia="Times New Roman" w:cs="Times New Roman"/>
          <w:color w:val="444444"/>
        </w:rPr>
        <w:t xml:space="preserve">confirm that the 6bp and 12 bp </w:t>
      </w:r>
      <w:r w:rsidRPr="00A74810">
        <w:rPr>
          <w:rFonts w:eastAsia="Times New Roman" w:cs="Times New Roman"/>
          <w:color w:val="444444"/>
        </w:rPr>
        <w:t>specific genetic marker</w:t>
      </w:r>
      <w:r>
        <w:rPr>
          <w:rFonts w:eastAsia="Times New Roman" w:cs="Times New Roman"/>
          <w:color w:val="444444"/>
        </w:rPr>
        <w:t>s</w:t>
      </w:r>
      <w:r w:rsidRPr="00A74810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>that were</w:t>
      </w:r>
      <w:r w:rsidRPr="00A74810">
        <w:rPr>
          <w:rFonts w:eastAsia="Times New Roman" w:cs="Times New Roman"/>
          <w:color w:val="444444"/>
        </w:rPr>
        <w:t xml:space="preserve"> replicated</w:t>
      </w:r>
      <w:r>
        <w:rPr>
          <w:rFonts w:eastAsia="Times New Roman" w:cs="Times New Roman"/>
          <w:color w:val="444444"/>
        </w:rPr>
        <w:t xml:space="preserve"> a</w:t>
      </w:r>
      <w:r w:rsidRPr="00A74810">
        <w:rPr>
          <w:rFonts w:eastAsia="Times New Roman" w:cs="Times New Roman"/>
          <w:color w:val="444444"/>
        </w:rPr>
        <w:t>fter completing three PCR cycles</w:t>
      </w:r>
      <w:r>
        <w:rPr>
          <w:rFonts w:eastAsia="Times New Roman" w:cs="Times New Roman"/>
          <w:color w:val="444444"/>
        </w:rPr>
        <w:t xml:space="preserve"> from previous activity are available.</w:t>
      </w:r>
      <w:r w:rsidRPr="00A74810">
        <w:rPr>
          <w:rFonts w:eastAsia="Times New Roman" w:cs="Times New Roman"/>
          <w:color w:val="444444"/>
        </w:rPr>
        <w:t xml:space="preserve"> resulting </w:t>
      </w:r>
    </w:p>
    <w:p w14:paraId="5D3AA6F6" w14:textId="77777777" w:rsidR="00FD2421" w:rsidRPr="00A74810" w:rsidRDefault="00FD2421" w:rsidP="00FD2421">
      <w:pPr>
        <w:numPr>
          <w:ilvl w:val="0"/>
          <w:numId w:val="16"/>
        </w:numPr>
        <w:ind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 xml:space="preserve">On benches for each the three students’ groups, confirm that </w:t>
      </w:r>
      <w:bookmarkStart w:id="5" w:name="_Hlk100747234"/>
      <w:r>
        <w:rPr>
          <w:rFonts w:eastAsia="Times New Roman" w:cs="Times New Roman"/>
          <w:color w:val="444444"/>
        </w:rPr>
        <w:t xml:space="preserve">the </w:t>
      </w:r>
      <w:r w:rsidRPr="00A74810">
        <w:rPr>
          <w:rFonts w:eastAsia="Times New Roman" w:cs="Times New Roman"/>
          <w:color w:val="444444"/>
        </w:rPr>
        <w:t>DNA sequences</w:t>
      </w:r>
      <w:r>
        <w:rPr>
          <w:rFonts w:eastAsia="Times New Roman" w:cs="Times New Roman"/>
          <w:color w:val="444444"/>
        </w:rPr>
        <w:t xml:space="preserve"> of</w:t>
      </w:r>
      <w:r w:rsidRPr="004A39F1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 xml:space="preserve">the </w:t>
      </w:r>
      <w:r w:rsidRPr="00A74810">
        <w:rPr>
          <w:rFonts w:eastAsia="Times New Roman" w:cs="Times New Roman"/>
          <w:color w:val="444444"/>
        </w:rPr>
        <w:t>amplification product</w:t>
      </w:r>
      <w:r>
        <w:rPr>
          <w:rFonts w:eastAsia="Times New Roman" w:cs="Times New Roman"/>
          <w:color w:val="444444"/>
        </w:rPr>
        <w:t>s</w:t>
      </w:r>
      <w:r w:rsidRPr="00A74810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 xml:space="preserve">are </w:t>
      </w:r>
      <w:r w:rsidRPr="00A74810">
        <w:rPr>
          <w:rFonts w:eastAsia="Times New Roman" w:cs="Times New Roman"/>
          <w:color w:val="444444"/>
        </w:rPr>
        <w:t xml:space="preserve">as one of the two below; </w:t>
      </w:r>
    </w:p>
    <w:p w14:paraId="2E242115" w14:textId="77777777" w:rsidR="00FD2421" w:rsidRPr="000E7DB9" w:rsidRDefault="00FD2421" w:rsidP="00FD2421">
      <w:pPr>
        <w:pStyle w:val="ListParagraph"/>
        <w:numPr>
          <w:ilvl w:val="1"/>
          <w:numId w:val="16"/>
        </w:numPr>
        <w:ind w:right="225"/>
        <w:rPr>
          <w:rFonts w:eastAsia="Times New Roman" w:cs="Times New Roman"/>
          <w:color w:val="444444"/>
        </w:rPr>
      </w:pPr>
      <w:r w:rsidRPr="000E7DB9">
        <w:rPr>
          <w:rFonts w:eastAsia="Times New Roman" w:cs="Times New Roman"/>
          <w:color w:val="444444"/>
        </w:rPr>
        <w:t xml:space="preserve">5' </w:t>
      </w:r>
      <w:proofErr w:type="gramStart"/>
      <w:r w:rsidRPr="000E7DB9">
        <w:rPr>
          <w:rFonts w:eastAsia="Times New Roman" w:cs="Times New Roman"/>
          <w:color w:val="444444"/>
        </w:rPr>
        <w:t>-  AAG</w:t>
      </w:r>
      <w:proofErr w:type="gramEnd"/>
      <w:r w:rsidRPr="000E7DB9">
        <w:rPr>
          <w:rFonts w:eastAsia="Times New Roman" w:cs="Times New Roman"/>
          <w:color w:val="444444"/>
        </w:rPr>
        <w:t xml:space="preserve">  GATA  GTA - 3’</w:t>
      </w:r>
      <w:r>
        <w:rPr>
          <w:rFonts w:eastAsia="Times New Roman" w:cs="Times New Roman"/>
          <w:color w:val="444444"/>
        </w:rPr>
        <w:tab/>
      </w:r>
      <w:r>
        <w:rPr>
          <w:rFonts w:eastAsia="Times New Roman" w:cs="Times New Roman"/>
          <w:color w:val="444444"/>
        </w:rPr>
        <w:tab/>
      </w:r>
      <w:r w:rsidRPr="000E7DB9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 xml:space="preserve">2) </w:t>
      </w:r>
      <w:r w:rsidRPr="000E7DB9">
        <w:rPr>
          <w:rFonts w:eastAsia="Times New Roman" w:cs="Times New Roman"/>
          <w:color w:val="444444"/>
        </w:rPr>
        <w:t xml:space="preserve"> 5' -  GAT  GTT  - 3’</w:t>
      </w:r>
    </w:p>
    <w:p w14:paraId="3B15E3D1" w14:textId="77777777" w:rsidR="00FD2421" w:rsidRPr="007C664A" w:rsidRDefault="00FD2421" w:rsidP="00FD2421">
      <w:pPr>
        <w:ind w:left="720" w:right="225" w:firstLine="720"/>
        <w:rPr>
          <w:rFonts w:eastAsia="Times New Roman" w:cs="Times New Roman"/>
          <w:color w:val="444444"/>
        </w:rPr>
      </w:pPr>
      <w:r w:rsidRPr="00A74810">
        <w:rPr>
          <w:rFonts w:eastAsia="Times New Roman" w:cs="Times New Roman"/>
          <w:color w:val="444444"/>
        </w:rPr>
        <w:t xml:space="preserve">3' </w:t>
      </w:r>
      <w:proofErr w:type="gramStart"/>
      <w:r w:rsidRPr="00A74810">
        <w:rPr>
          <w:rFonts w:eastAsia="Times New Roman" w:cs="Times New Roman"/>
          <w:color w:val="444444"/>
        </w:rPr>
        <w:t>-  TTC</w:t>
      </w:r>
      <w:proofErr w:type="gramEnd"/>
      <w:r w:rsidRPr="00A74810">
        <w:rPr>
          <w:rFonts w:eastAsia="Times New Roman" w:cs="Times New Roman"/>
          <w:color w:val="444444"/>
        </w:rPr>
        <w:t xml:space="preserve">   CTAT  CAT - 5’</w:t>
      </w:r>
      <w:r>
        <w:rPr>
          <w:rFonts w:eastAsia="Times New Roman" w:cs="Times New Roman"/>
          <w:color w:val="444444"/>
        </w:rPr>
        <w:tab/>
      </w:r>
      <w:r>
        <w:rPr>
          <w:rFonts w:eastAsia="Times New Roman" w:cs="Times New Roman"/>
          <w:color w:val="444444"/>
        </w:rPr>
        <w:tab/>
        <w:t xml:space="preserve">      </w:t>
      </w:r>
      <w:r w:rsidRPr="00A74810">
        <w:rPr>
          <w:rFonts w:eastAsia="Times New Roman" w:cs="Times New Roman"/>
          <w:color w:val="444444"/>
        </w:rPr>
        <w:t xml:space="preserve"> 3’ -  CTA  CAA  - 5’</w:t>
      </w:r>
      <w:bookmarkEnd w:id="5"/>
    </w:p>
    <w:p w14:paraId="51D1A3D0" w14:textId="77777777" w:rsidR="00FD2421" w:rsidRPr="007C664A" w:rsidRDefault="00FD2421" w:rsidP="00FD2421">
      <w:pPr>
        <w:numPr>
          <w:ilvl w:val="0"/>
          <w:numId w:val="16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 xml:space="preserve">Check if materials to </w:t>
      </w:r>
      <w:bookmarkStart w:id="6" w:name="_Hlk100747338"/>
      <w:r>
        <w:rPr>
          <w:rFonts w:eastAsia="Times New Roman" w:cs="Times New Roman"/>
          <w:color w:val="444444"/>
        </w:rPr>
        <w:t xml:space="preserve">make paper replicas for the lengths of 6bp and 12 bp DNA products of </w:t>
      </w:r>
      <w:r w:rsidRPr="00A74810">
        <w:rPr>
          <w:rFonts w:eastAsia="Times New Roman" w:cs="Times New Roman"/>
          <w:color w:val="444444"/>
        </w:rPr>
        <w:t xml:space="preserve">PCR </w:t>
      </w:r>
      <w:r>
        <w:rPr>
          <w:rFonts w:eastAsia="Times New Roman" w:cs="Times New Roman"/>
          <w:color w:val="444444"/>
        </w:rPr>
        <w:t xml:space="preserve">process </w:t>
      </w:r>
      <w:bookmarkEnd w:id="6"/>
      <w:r>
        <w:rPr>
          <w:rFonts w:eastAsia="Times New Roman" w:cs="Times New Roman"/>
          <w:color w:val="444444"/>
        </w:rPr>
        <w:t>are available on benches for each the three students’ groups</w:t>
      </w:r>
      <w:r w:rsidRPr="007C664A">
        <w:rPr>
          <w:rFonts w:eastAsia="Times New Roman" w:cs="Times New Roman"/>
          <w:color w:val="444444"/>
        </w:rPr>
        <w:t>.</w:t>
      </w:r>
    </w:p>
    <w:p w14:paraId="72864910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24ADD73C" w14:textId="77777777" w:rsidR="00FD2421" w:rsidRPr="007C664A" w:rsidRDefault="00FD2421" w:rsidP="00FD2421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>
        <w:rPr>
          <w:rStyle w:val="Strong"/>
          <w:rFonts w:asciiTheme="minorHAnsi" w:hAnsiTheme="minorHAnsi"/>
          <w:color w:val="444444"/>
          <w:sz w:val="27"/>
          <w:szCs w:val="27"/>
        </w:rPr>
        <w:t>Hands-On Activity</w:t>
      </w:r>
      <w:r w:rsidRPr="007C664A">
        <w:rPr>
          <w:rStyle w:val="Strong"/>
          <w:rFonts w:asciiTheme="minorHAnsi" w:hAnsiTheme="minorHAnsi"/>
          <w:color w:val="444444"/>
          <w:sz w:val="27"/>
          <w:szCs w:val="27"/>
        </w:rPr>
        <w:t>:</w:t>
      </w:r>
    </w:p>
    <w:p w14:paraId="3C26EC58" w14:textId="77777777" w:rsidR="00FD2421" w:rsidRPr="007C664A" w:rsidRDefault="00FD2421" w:rsidP="00FD2421">
      <w:pPr>
        <w:numPr>
          <w:ilvl w:val="0"/>
          <w:numId w:val="37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Tell students that in this lab they will act as </w:t>
      </w:r>
      <w:r>
        <w:rPr>
          <w:rFonts w:eastAsia="Times New Roman" w:cs="Times New Roman"/>
          <w:color w:val="444444"/>
          <w:sz w:val="23"/>
          <w:szCs w:val="23"/>
        </w:rPr>
        <w:t>DNA detectives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, </w:t>
      </w:r>
      <w:r>
        <w:rPr>
          <w:rFonts w:eastAsia="Times New Roman" w:cs="Times New Roman"/>
          <w:color w:val="444444"/>
          <w:sz w:val="23"/>
          <w:szCs w:val="23"/>
        </w:rPr>
        <w:t>solving a plant identification case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and </w:t>
      </w:r>
      <w:r>
        <w:rPr>
          <w:rFonts w:eastAsia="Times New Roman" w:cs="Times New Roman"/>
          <w:color w:val="444444"/>
          <w:sz w:val="23"/>
          <w:szCs w:val="23"/>
        </w:rPr>
        <w:t>resolving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farmers</w:t>
      </w:r>
      <w:r>
        <w:rPr>
          <w:rFonts w:eastAsia="Times New Roman" w:cs="Times New Roman"/>
          <w:color w:val="444444"/>
          <w:sz w:val="23"/>
          <w:szCs w:val="23"/>
        </w:rPr>
        <w:t>’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BE0DC5">
        <w:rPr>
          <w:rFonts w:eastAsia="Times New Roman" w:cs="Times New Roman"/>
          <w:color w:val="444444"/>
          <w:sz w:val="23"/>
          <w:szCs w:val="23"/>
        </w:rPr>
        <w:t>proprietary dispute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3C45B3C0" w14:textId="77777777" w:rsidR="00FD2421" w:rsidRPr="007C664A" w:rsidRDefault="00FD2421" w:rsidP="00FD2421">
      <w:pPr>
        <w:numPr>
          <w:ilvl w:val="0"/>
          <w:numId w:val="37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Ask students if they know </w:t>
      </w:r>
      <w:r>
        <w:rPr>
          <w:rFonts w:eastAsia="Times New Roman" w:cs="Times New Roman"/>
          <w:color w:val="444444"/>
          <w:sz w:val="23"/>
          <w:szCs w:val="23"/>
        </w:rPr>
        <w:t xml:space="preserve">chromatography and size fractionation where </w:t>
      </w:r>
      <w:r w:rsidRPr="000347B6">
        <w:rPr>
          <w:rFonts w:eastAsia="Times New Roman" w:cs="Times New Roman"/>
          <w:color w:val="444444"/>
          <w:sz w:val="23"/>
          <w:szCs w:val="23"/>
        </w:rPr>
        <w:t xml:space="preserve">components of a mixture </w:t>
      </w:r>
      <w:r>
        <w:rPr>
          <w:rFonts w:eastAsia="Times New Roman" w:cs="Times New Roman"/>
          <w:color w:val="444444"/>
          <w:sz w:val="23"/>
          <w:szCs w:val="23"/>
        </w:rPr>
        <w:t xml:space="preserve">are </w:t>
      </w:r>
      <w:r w:rsidRPr="000347B6">
        <w:rPr>
          <w:rFonts w:eastAsia="Times New Roman" w:cs="Times New Roman"/>
          <w:color w:val="444444"/>
          <w:sz w:val="23"/>
          <w:szCs w:val="23"/>
        </w:rPr>
        <w:t>separat</w:t>
      </w:r>
      <w:r>
        <w:rPr>
          <w:rFonts w:eastAsia="Times New Roman" w:cs="Times New Roman"/>
          <w:color w:val="444444"/>
          <w:sz w:val="23"/>
          <w:szCs w:val="23"/>
        </w:rPr>
        <w:t xml:space="preserve">ed based on their size-based speeds of </w:t>
      </w:r>
      <w:r w:rsidRPr="000347B6">
        <w:rPr>
          <w:rFonts w:eastAsia="Times New Roman" w:cs="Times New Roman"/>
          <w:color w:val="444444"/>
          <w:sz w:val="23"/>
          <w:szCs w:val="23"/>
        </w:rPr>
        <w:t xml:space="preserve">passage through a material </w:t>
      </w:r>
      <w:r>
        <w:rPr>
          <w:rFonts w:eastAsia="Times New Roman" w:cs="Times New Roman"/>
          <w:color w:val="444444"/>
          <w:sz w:val="23"/>
          <w:szCs w:val="23"/>
        </w:rPr>
        <w:t>and accordingly</w:t>
      </w:r>
      <w:r w:rsidRPr="000347B6">
        <w:rPr>
          <w:rFonts w:eastAsia="Times New Roman" w:cs="Times New Roman"/>
          <w:color w:val="444444"/>
          <w:sz w:val="23"/>
          <w:szCs w:val="23"/>
        </w:rPr>
        <w:t xml:space="preserve"> displayed as </w:t>
      </w:r>
      <w:r>
        <w:rPr>
          <w:rFonts w:eastAsia="Times New Roman" w:cs="Times New Roman"/>
          <w:color w:val="444444"/>
          <w:sz w:val="23"/>
          <w:szCs w:val="23"/>
        </w:rPr>
        <w:t>different</w:t>
      </w:r>
      <w:r w:rsidRPr="000347B6">
        <w:rPr>
          <w:rFonts w:eastAsia="Times New Roman" w:cs="Times New Roman"/>
          <w:color w:val="444444"/>
          <w:sz w:val="23"/>
          <w:szCs w:val="23"/>
        </w:rPr>
        <w:t xml:space="preserve"> bands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590DA70A" w14:textId="77777777" w:rsidR="00FD2421" w:rsidRPr="00FC4F1A" w:rsidRDefault="00FD2421" w:rsidP="00FD2421">
      <w:pPr>
        <w:numPr>
          <w:ilvl w:val="0"/>
          <w:numId w:val="37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lastRenderedPageBreak/>
        <w:t>Ask students why</w:t>
      </w:r>
      <w:r w:rsidRPr="00AB0FE2">
        <w:rPr>
          <w:rFonts w:eastAsia="Times New Roman" w:cs="Times New Roman"/>
          <w:color w:val="444444"/>
          <w:sz w:val="23"/>
          <w:szCs w:val="23"/>
        </w:rPr>
        <w:t xml:space="preserve"> </w:t>
      </w:r>
      <w:bookmarkStart w:id="7" w:name="_Hlk100749350"/>
      <w:r>
        <w:rPr>
          <w:rFonts w:eastAsia="Times New Roman" w:cs="Times New Roman"/>
          <w:color w:val="444444"/>
          <w:sz w:val="23"/>
          <w:szCs w:val="23"/>
        </w:rPr>
        <w:t>e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lectrophoresis </w:t>
      </w:r>
      <w:r>
        <w:rPr>
          <w:rFonts w:eastAsia="Times New Roman" w:cs="Times New Roman"/>
          <w:color w:val="444444"/>
          <w:sz w:val="23"/>
          <w:szCs w:val="23"/>
        </w:rPr>
        <w:t xml:space="preserve">which is based on 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the motion of dispersed </w:t>
      </w:r>
      <w:r>
        <w:rPr>
          <w:rFonts w:eastAsia="Times New Roman" w:cs="Times New Roman"/>
          <w:color w:val="444444"/>
          <w:sz w:val="23"/>
          <w:szCs w:val="23"/>
        </w:rPr>
        <w:t xml:space="preserve">and charged 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particles </w:t>
      </w:r>
      <w:r>
        <w:rPr>
          <w:rFonts w:eastAsia="Times New Roman" w:cs="Times New Roman"/>
          <w:color w:val="444444"/>
          <w:sz w:val="23"/>
          <w:szCs w:val="23"/>
        </w:rPr>
        <w:t xml:space="preserve">under </w:t>
      </w:r>
      <w:r w:rsidRPr="00CC4DC5">
        <w:rPr>
          <w:rFonts w:eastAsia="Times New Roman" w:cs="Times New Roman"/>
          <w:color w:val="444444"/>
          <w:sz w:val="23"/>
          <w:szCs w:val="23"/>
        </w:rPr>
        <w:t>electrical charge</w:t>
      </w:r>
      <w:r>
        <w:rPr>
          <w:rFonts w:eastAsia="Times New Roman" w:cs="Times New Roman"/>
          <w:color w:val="444444"/>
          <w:sz w:val="23"/>
          <w:szCs w:val="23"/>
        </w:rPr>
        <w:t>,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 xml:space="preserve">through a </w:t>
      </w:r>
      <w:r w:rsidRPr="00CC4DC5">
        <w:rPr>
          <w:rFonts w:eastAsia="Times New Roman" w:cs="Times New Roman"/>
          <w:color w:val="444444"/>
          <w:sz w:val="23"/>
          <w:szCs w:val="23"/>
        </w:rPr>
        <w:t>gel</w:t>
      </w:r>
      <w:r>
        <w:rPr>
          <w:rFonts w:eastAsia="Times New Roman" w:cs="Times New Roman"/>
          <w:color w:val="444444"/>
          <w:sz w:val="23"/>
          <w:szCs w:val="23"/>
        </w:rPr>
        <w:t xml:space="preserve"> where its p</w:t>
      </w:r>
      <w:r w:rsidRPr="00CC4DC5">
        <w:rPr>
          <w:rFonts w:eastAsia="Times New Roman" w:cs="Times New Roman"/>
          <w:color w:val="444444"/>
          <w:sz w:val="23"/>
          <w:szCs w:val="23"/>
        </w:rPr>
        <w:t>ores work like a sieve</w:t>
      </w:r>
      <w:r>
        <w:rPr>
          <w:rFonts w:eastAsia="Times New Roman" w:cs="Times New Roman"/>
          <w:color w:val="444444"/>
          <w:sz w:val="23"/>
          <w:szCs w:val="23"/>
        </w:rPr>
        <w:t>, is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 used to separate DNA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CC4DC5">
        <w:rPr>
          <w:rFonts w:eastAsia="Times New Roman" w:cs="Times New Roman"/>
          <w:color w:val="444444"/>
          <w:sz w:val="23"/>
          <w:szCs w:val="23"/>
        </w:rPr>
        <w:t xml:space="preserve">molecules based on their size </w:t>
      </w:r>
      <w:r>
        <w:rPr>
          <w:rFonts w:eastAsia="Times New Roman" w:cs="Times New Roman"/>
          <w:color w:val="444444"/>
          <w:sz w:val="23"/>
          <w:szCs w:val="23"/>
        </w:rPr>
        <w:t>(measure in number of base pairs)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  <w:bookmarkEnd w:id="7"/>
    </w:p>
    <w:p w14:paraId="7BCDFFBF" w14:textId="77777777" w:rsidR="00FD2421" w:rsidRPr="007C664A" w:rsidRDefault="00FD2421" w:rsidP="00FD2421">
      <w:pPr>
        <w:numPr>
          <w:ilvl w:val="0"/>
          <w:numId w:val="37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Tell students that they will be </w:t>
      </w:r>
      <w:r>
        <w:rPr>
          <w:rFonts w:eastAsia="Times New Roman" w:cs="Times New Roman"/>
          <w:color w:val="444444"/>
          <w:sz w:val="23"/>
          <w:szCs w:val="23"/>
        </w:rPr>
        <w:t>separating PCR</w:t>
      </w:r>
      <w:r w:rsidRPr="00856E93">
        <w:rPr>
          <w:rFonts w:eastAsia="Times New Roman" w:cs="Times New Roman"/>
          <w:color w:val="444444"/>
          <w:sz w:val="23"/>
          <w:szCs w:val="23"/>
        </w:rPr>
        <w:t xml:space="preserve"> products (amplified double stranded DNA fragments) </w:t>
      </w:r>
      <w:r>
        <w:rPr>
          <w:rFonts w:eastAsia="Times New Roman" w:cs="Times New Roman"/>
          <w:color w:val="444444"/>
          <w:sz w:val="23"/>
          <w:szCs w:val="23"/>
        </w:rPr>
        <w:t>per</w:t>
      </w:r>
      <w:r w:rsidRPr="00856E93">
        <w:rPr>
          <w:rFonts w:eastAsia="Times New Roman" w:cs="Times New Roman"/>
          <w:color w:val="444444"/>
          <w:sz w:val="23"/>
          <w:szCs w:val="23"/>
        </w:rPr>
        <w:t xml:space="preserve"> for their sizes</w:t>
      </w:r>
      <w:r>
        <w:rPr>
          <w:rFonts w:eastAsia="Times New Roman" w:cs="Times New Roman"/>
          <w:color w:val="444444"/>
          <w:sz w:val="23"/>
          <w:szCs w:val="23"/>
        </w:rPr>
        <w:t xml:space="preserve"> to </w:t>
      </w:r>
      <w:r w:rsidRPr="00856E93">
        <w:rPr>
          <w:rFonts w:eastAsia="Times New Roman" w:cs="Times New Roman"/>
          <w:color w:val="444444"/>
          <w:sz w:val="23"/>
          <w:szCs w:val="23"/>
        </w:rPr>
        <w:t xml:space="preserve">identify DNAs </w:t>
      </w:r>
      <w:bookmarkStart w:id="8" w:name="_Hlk100747396"/>
      <w:r w:rsidRPr="00856E93">
        <w:rPr>
          <w:rFonts w:eastAsia="Times New Roman" w:cs="Times New Roman"/>
          <w:color w:val="444444"/>
          <w:sz w:val="23"/>
          <w:szCs w:val="23"/>
        </w:rPr>
        <w:t xml:space="preserve">obtained from </w:t>
      </w:r>
      <w:r>
        <w:rPr>
          <w:rFonts w:eastAsia="Times New Roman" w:cs="Times New Roman"/>
          <w:color w:val="444444"/>
          <w:sz w:val="23"/>
          <w:szCs w:val="23"/>
        </w:rPr>
        <w:t>two plant seeds sources as well as</w:t>
      </w:r>
      <w:r w:rsidRPr="00856E93">
        <w:rPr>
          <w:rFonts w:eastAsia="Times New Roman" w:cs="Times New Roman"/>
          <w:color w:val="444444"/>
          <w:sz w:val="23"/>
          <w:szCs w:val="23"/>
        </w:rPr>
        <w:t xml:space="preserve"> crime location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bookmarkEnd w:id="8"/>
      <w:r>
        <w:rPr>
          <w:rFonts w:eastAsia="Times New Roman" w:cs="Times New Roman"/>
          <w:color w:val="444444"/>
          <w:sz w:val="23"/>
          <w:szCs w:val="23"/>
        </w:rPr>
        <w:t>through</w:t>
      </w:r>
      <w:r w:rsidRPr="00856E93">
        <w:rPr>
          <w:rFonts w:eastAsia="Times New Roman" w:cs="Times New Roman"/>
          <w:color w:val="444444"/>
          <w:sz w:val="23"/>
          <w:szCs w:val="23"/>
        </w:rPr>
        <w:t xml:space="preserve"> simulating gel electrophoresis </w:t>
      </w:r>
      <w:r>
        <w:rPr>
          <w:rFonts w:eastAsia="Times New Roman" w:cs="Times New Roman"/>
          <w:color w:val="444444"/>
          <w:sz w:val="23"/>
          <w:szCs w:val="23"/>
        </w:rPr>
        <w:t>conditions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28D94FC7" w14:textId="77777777" w:rsidR="00FD2421" w:rsidRPr="00FF6589" w:rsidRDefault="00FD2421" w:rsidP="00FD2421">
      <w:pPr>
        <w:numPr>
          <w:ilvl w:val="1"/>
          <w:numId w:val="3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FF6589">
        <w:rPr>
          <w:rFonts w:eastAsia="Times New Roman" w:cs="Times New Roman"/>
          <w:color w:val="444444"/>
          <w:sz w:val="23"/>
          <w:szCs w:val="23"/>
        </w:rPr>
        <w:t xml:space="preserve">Count the DNA size (6bp or 12bp) per sequences of the amplification products are as one of the two available below; </w:t>
      </w:r>
    </w:p>
    <w:p w14:paraId="33D655D8" w14:textId="77777777" w:rsidR="00FD2421" w:rsidRPr="00FF6589" w:rsidRDefault="00FD2421" w:rsidP="00FD2421">
      <w:pPr>
        <w:pStyle w:val="ListParagraph"/>
        <w:numPr>
          <w:ilvl w:val="1"/>
          <w:numId w:val="16"/>
        </w:numPr>
        <w:ind w:right="225"/>
        <w:rPr>
          <w:rFonts w:eastAsia="Times New Roman" w:cs="Times New Roman"/>
          <w:color w:val="444444"/>
          <w:sz w:val="23"/>
          <w:szCs w:val="23"/>
        </w:rPr>
      </w:pPr>
      <w:r w:rsidRPr="00FF6589">
        <w:rPr>
          <w:rFonts w:eastAsia="Times New Roman" w:cs="Times New Roman"/>
          <w:color w:val="444444"/>
          <w:sz w:val="23"/>
          <w:szCs w:val="23"/>
        </w:rPr>
        <w:t xml:space="preserve">5' </w:t>
      </w:r>
      <w:proofErr w:type="gramStart"/>
      <w:r w:rsidRPr="00FF6589">
        <w:rPr>
          <w:rFonts w:eastAsia="Times New Roman" w:cs="Times New Roman"/>
          <w:color w:val="444444"/>
          <w:sz w:val="23"/>
          <w:szCs w:val="23"/>
        </w:rPr>
        <w:t>-  AAG</w:t>
      </w:r>
      <w:proofErr w:type="gramEnd"/>
      <w:r w:rsidRPr="00FF6589">
        <w:rPr>
          <w:rFonts w:eastAsia="Times New Roman" w:cs="Times New Roman"/>
          <w:color w:val="444444"/>
          <w:sz w:val="23"/>
          <w:szCs w:val="23"/>
        </w:rPr>
        <w:t xml:space="preserve">  GATA  GTA - 3’</w:t>
      </w:r>
      <w:r w:rsidRPr="00FF6589">
        <w:rPr>
          <w:rFonts w:eastAsia="Times New Roman" w:cs="Times New Roman"/>
          <w:color w:val="444444"/>
          <w:sz w:val="23"/>
          <w:szCs w:val="23"/>
        </w:rPr>
        <w:tab/>
      </w:r>
      <w:r w:rsidRPr="00FF6589">
        <w:rPr>
          <w:rFonts w:eastAsia="Times New Roman" w:cs="Times New Roman"/>
          <w:color w:val="444444"/>
          <w:sz w:val="23"/>
          <w:szCs w:val="23"/>
        </w:rPr>
        <w:tab/>
        <w:t xml:space="preserve"> 2)  5' -  GAT  GTT  - 3’</w:t>
      </w:r>
    </w:p>
    <w:p w14:paraId="40A7FD0F" w14:textId="77777777" w:rsidR="00FD2421" w:rsidRDefault="00FD2421" w:rsidP="00FD2421">
      <w:p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FF6589">
        <w:rPr>
          <w:rFonts w:eastAsia="Times New Roman" w:cs="Times New Roman"/>
          <w:color w:val="444444"/>
          <w:sz w:val="23"/>
          <w:szCs w:val="23"/>
        </w:rPr>
        <w:t xml:space="preserve">3' </w:t>
      </w:r>
      <w:proofErr w:type="gramStart"/>
      <w:r w:rsidRPr="00FF6589">
        <w:rPr>
          <w:rFonts w:eastAsia="Times New Roman" w:cs="Times New Roman"/>
          <w:color w:val="444444"/>
          <w:sz w:val="23"/>
          <w:szCs w:val="23"/>
        </w:rPr>
        <w:t>-  TTC</w:t>
      </w:r>
      <w:proofErr w:type="gramEnd"/>
      <w:r w:rsidRPr="00FF6589">
        <w:rPr>
          <w:rFonts w:eastAsia="Times New Roman" w:cs="Times New Roman"/>
          <w:color w:val="444444"/>
          <w:sz w:val="23"/>
          <w:szCs w:val="23"/>
        </w:rPr>
        <w:t xml:space="preserve">   CTAT  CAT - 5’</w:t>
      </w:r>
      <w:r w:rsidRPr="00FF6589">
        <w:rPr>
          <w:rFonts w:eastAsia="Times New Roman" w:cs="Times New Roman"/>
          <w:color w:val="444444"/>
          <w:sz w:val="23"/>
          <w:szCs w:val="23"/>
        </w:rPr>
        <w:tab/>
      </w:r>
      <w:r w:rsidRPr="00FF6589">
        <w:rPr>
          <w:rFonts w:eastAsia="Times New Roman" w:cs="Times New Roman"/>
          <w:color w:val="444444"/>
          <w:sz w:val="23"/>
          <w:szCs w:val="23"/>
        </w:rPr>
        <w:tab/>
        <w:t xml:space="preserve">       3’ -  CTA  CAA  - 5’</w:t>
      </w:r>
    </w:p>
    <w:p w14:paraId="07A40E21" w14:textId="77777777" w:rsidR="00FD2421" w:rsidRPr="007C664A" w:rsidRDefault="00FD2421" w:rsidP="00FD2421">
      <w:pPr>
        <w:numPr>
          <w:ilvl w:val="1"/>
          <w:numId w:val="3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Use </w:t>
      </w:r>
      <w:r w:rsidRPr="00E265C0">
        <w:rPr>
          <w:rFonts w:eastAsia="Times New Roman" w:cs="Times New Roman"/>
          <w:color w:val="444444"/>
          <w:sz w:val="23"/>
          <w:szCs w:val="23"/>
        </w:rPr>
        <w:t>paper replicas for the lengths of 6bp and 12 bp DNA products obtained from two plant seeds sources as well as crime location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3BBECE1F" w14:textId="77777777" w:rsidR="00FD2421" w:rsidRPr="007C664A" w:rsidRDefault="00FD2421" w:rsidP="00FD2421">
      <w:pPr>
        <w:numPr>
          <w:ilvl w:val="1"/>
          <w:numId w:val="3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E265C0">
        <w:rPr>
          <w:rFonts w:eastAsia="Times New Roman" w:cs="Times New Roman"/>
          <w:color w:val="444444"/>
          <w:sz w:val="23"/>
          <w:szCs w:val="23"/>
        </w:rPr>
        <w:t xml:space="preserve">Arrange </w:t>
      </w:r>
      <w:r>
        <w:rPr>
          <w:rFonts w:eastAsia="Times New Roman" w:cs="Times New Roman"/>
          <w:color w:val="444444"/>
          <w:sz w:val="23"/>
          <w:szCs w:val="23"/>
        </w:rPr>
        <w:t xml:space="preserve">or draw DNA bands from </w:t>
      </w:r>
      <w:r w:rsidRPr="00E265C0">
        <w:rPr>
          <w:rFonts w:eastAsia="Times New Roman" w:cs="Times New Roman"/>
          <w:color w:val="444444"/>
          <w:sz w:val="23"/>
          <w:szCs w:val="23"/>
        </w:rPr>
        <w:t>Bio-Fuel (BF) sorghum</w:t>
      </w:r>
      <w:r>
        <w:rPr>
          <w:rFonts w:eastAsia="Times New Roman" w:cs="Times New Roman"/>
          <w:color w:val="444444"/>
          <w:sz w:val="23"/>
          <w:szCs w:val="23"/>
        </w:rPr>
        <w:t>,</w:t>
      </w:r>
      <w:r w:rsidRPr="00E265C0">
        <w:rPr>
          <w:rFonts w:eastAsia="Times New Roman" w:cs="Times New Roman"/>
          <w:color w:val="444444"/>
          <w:sz w:val="23"/>
          <w:szCs w:val="23"/>
        </w:rPr>
        <w:t xml:space="preserve"> Traditional-Food (TF) sorghum </w:t>
      </w:r>
      <w:r>
        <w:rPr>
          <w:rFonts w:eastAsia="Times New Roman" w:cs="Times New Roman"/>
          <w:color w:val="444444"/>
          <w:sz w:val="23"/>
          <w:szCs w:val="23"/>
        </w:rPr>
        <w:t xml:space="preserve">and crime scene </w:t>
      </w:r>
      <w:r w:rsidRPr="00E265C0">
        <w:rPr>
          <w:rFonts w:eastAsia="Times New Roman" w:cs="Times New Roman"/>
          <w:color w:val="444444"/>
          <w:sz w:val="23"/>
          <w:szCs w:val="23"/>
        </w:rPr>
        <w:t>(unknown seeds-'X</w:t>
      </w:r>
      <w:r>
        <w:rPr>
          <w:rFonts w:eastAsia="Times New Roman" w:cs="Times New Roman"/>
          <w:color w:val="444444"/>
          <w:sz w:val="23"/>
          <w:szCs w:val="23"/>
        </w:rPr>
        <w:t>S</w:t>
      </w:r>
      <w:r w:rsidRPr="00E265C0">
        <w:rPr>
          <w:rFonts w:eastAsia="Times New Roman" w:cs="Times New Roman"/>
          <w:color w:val="444444"/>
          <w:sz w:val="23"/>
          <w:szCs w:val="23"/>
        </w:rPr>
        <w:t>')</w:t>
      </w:r>
      <w:r>
        <w:rPr>
          <w:rFonts w:eastAsia="Times New Roman" w:cs="Times New Roman"/>
          <w:color w:val="444444"/>
          <w:sz w:val="23"/>
          <w:szCs w:val="23"/>
        </w:rPr>
        <w:t xml:space="preserve"> per respective columns </w:t>
      </w:r>
      <w:r w:rsidRPr="00E265C0">
        <w:rPr>
          <w:rFonts w:eastAsia="Times New Roman" w:cs="Times New Roman"/>
          <w:color w:val="444444"/>
          <w:sz w:val="23"/>
          <w:szCs w:val="23"/>
        </w:rPr>
        <w:t xml:space="preserve">on the </w:t>
      </w:r>
      <w:r>
        <w:rPr>
          <w:rFonts w:eastAsia="Times New Roman" w:cs="Times New Roman"/>
          <w:color w:val="444444"/>
          <w:sz w:val="23"/>
          <w:szCs w:val="23"/>
        </w:rPr>
        <w:t>poster-board</w:t>
      </w:r>
      <w:r w:rsidRPr="00E265C0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 xml:space="preserve">(with 1, 5, 10, 15 &amp; 20 bp bands in the column marked as DNA-standards) </w:t>
      </w:r>
      <w:r w:rsidRPr="00E265C0">
        <w:rPr>
          <w:rFonts w:eastAsia="Times New Roman" w:cs="Times New Roman"/>
          <w:color w:val="444444"/>
          <w:sz w:val="23"/>
          <w:szCs w:val="23"/>
        </w:rPr>
        <w:t>according to their size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21F655B4" w14:textId="77777777" w:rsidR="00FD2421" w:rsidRDefault="00FD2421" w:rsidP="00FD2421">
      <w:pPr>
        <w:numPr>
          <w:ilvl w:val="0"/>
          <w:numId w:val="3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>In</w:t>
      </w:r>
      <w:r>
        <w:rPr>
          <w:rFonts w:eastAsia="Times New Roman" w:cs="Times New Roman"/>
          <w:color w:val="444444"/>
          <w:sz w:val="23"/>
          <w:szCs w:val="23"/>
        </w:rPr>
        <w:t>struct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students to </w:t>
      </w:r>
      <w:r>
        <w:rPr>
          <w:rFonts w:eastAsia="Times New Roman" w:cs="Times New Roman"/>
          <w:color w:val="444444"/>
          <w:sz w:val="23"/>
          <w:szCs w:val="23"/>
        </w:rPr>
        <w:t>draw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the </w:t>
      </w:r>
      <w:r>
        <w:rPr>
          <w:rFonts w:eastAsia="Times New Roman" w:cs="Times New Roman"/>
          <w:color w:val="444444"/>
          <w:sz w:val="23"/>
          <w:szCs w:val="23"/>
        </w:rPr>
        <w:t>poster-board</w:t>
      </w:r>
      <w:r w:rsidRPr="00E265C0"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information on </w:t>
      </w:r>
      <w:r>
        <w:rPr>
          <w:rFonts w:eastAsia="Times New Roman" w:cs="Times New Roman"/>
          <w:color w:val="444444"/>
          <w:sz w:val="23"/>
          <w:szCs w:val="23"/>
        </w:rPr>
        <w:t xml:space="preserve">their notes, while resolving </w:t>
      </w:r>
      <w:r w:rsidRPr="00BB6E10">
        <w:rPr>
          <w:rFonts w:eastAsia="Times New Roman" w:cs="Times New Roman"/>
          <w:color w:val="444444"/>
          <w:sz w:val="23"/>
          <w:szCs w:val="23"/>
        </w:rPr>
        <w:t xml:space="preserve">plant identification case </w:t>
      </w:r>
      <w:r>
        <w:rPr>
          <w:rFonts w:eastAsia="Times New Roman" w:cs="Times New Roman"/>
          <w:color w:val="444444"/>
          <w:sz w:val="23"/>
          <w:szCs w:val="23"/>
        </w:rPr>
        <w:t xml:space="preserve">where two </w:t>
      </w:r>
      <w:r w:rsidRPr="00BB6E10">
        <w:rPr>
          <w:rFonts w:eastAsia="Times New Roman" w:cs="Times New Roman"/>
          <w:color w:val="444444"/>
          <w:sz w:val="23"/>
          <w:szCs w:val="23"/>
        </w:rPr>
        <w:t xml:space="preserve">farmers </w:t>
      </w:r>
      <w:r>
        <w:rPr>
          <w:rFonts w:eastAsia="Times New Roman" w:cs="Times New Roman"/>
          <w:color w:val="444444"/>
          <w:sz w:val="23"/>
          <w:szCs w:val="23"/>
        </w:rPr>
        <w:t>claimed the ownership of seeds found at the crime scene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02429716" w14:textId="77777777" w:rsidR="00FD2421" w:rsidRDefault="00FD2421" w:rsidP="00FD2421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4FAADF6A" w14:textId="77777777" w:rsidR="00FD2421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Concept Elaboration and Evaluation:</w:t>
      </w:r>
    </w:p>
    <w:p w14:paraId="6949B6BB" w14:textId="77777777" w:rsidR="00FD2421" w:rsidRPr="007C664A" w:rsidRDefault="00FD2421" w:rsidP="00FD2421">
      <w:pPr>
        <w:pStyle w:val="p2"/>
        <w:spacing w:before="0" w:beforeAutospacing="0" w:after="0" w:afterAutospacing="0"/>
        <w:ind w:left="450" w:right="225"/>
        <w:rPr>
          <w:rFonts w:asciiTheme="minorHAnsi" w:hAnsiTheme="minorHAnsi" w:cs="Times New Roman"/>
          <w:color w:val="444444"/>
          <w:sz w:val="27"/>
          <w:szCs w:val="27"/>
        </w:rPr>
      </w:pPr>
      <w:r w:rsidRPr="007C664A">
        <w:rPr>
          <w:rStyle w:val="s1"/>
          <w:rFonts w:asciiTheme="minorHAnsi" w:hAnsiTheme="minorHAnsi" w:cs="Times New Roman"/>
          <w:color w:val="444444"/>
          <w:sz w:val="27"/>
          <w:szCs w:val="27"/>
        </w:rPr>
        <w:t>After conducting these activities, review and summarize the following key concepts:</w:t>
      </w:r>
    </w:p>
    <w:p w14:paraId="4BF410E1" w14:textId="77777777" w:rsidR="00FD2421" w:rsidRPr="007C664A" w:rsidRDefault="00FD2421" w:rsidP="00FD2421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>
        <w:rPr>
          <w:rFonts w:eastAsia="Times New Roman" w:cs="Times New Roman"/>
          <w:color w:val="444444"/>
        </w:rPr>
        <w:t>DNA strands of different lengths</w:t>
      </w:r>
      <w:r w:rsidRPr="007C664A">
        <w:rPr>
          <w:rFonts w:eastAsia="Times New Roman" w:cs="Times New Roman"/>
          <w:color w:val="444444"/>
        </w:rPr>
        <w:t xml:space="preserve"> can be </w:t>
      </w:r>
      <w:r>
        <w:rPr>
          <w:rFonts w:eastAsia="Times New Roman" w:cs="Times New Roman"/>
          <w:color w:val="444444"/>
        </w:rPr>
        <w:t>used to represent and identify plant samples from varied sources and origins</w:t>
      </w:r>
      <w:r w:rsidRPr="007C664A">
        <w:rPr>
          <w:rFonts w:eastAsia="Times New Roman" w:cs="Times New Roman"/>
          <w:color w:val="444444"/>
        </w:rPr>
        <w:t>.</w:t>
      </w:r>
    </w:p>
    <w:p w14:paraId="6D38659F" w14:textId="77777777" w:rsidR="00FD2421" w:rsidRPr="007C664A" w:rsidRDefault="00FD2421" w:rsidP="00FD2421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Obtaining purified DNA samples and amplifying specific DNA markers through PCR is essential for resolving a forensics case to identify biological samples</w:t>
      </w:r>
      <w:r w:rsidRPr="007C664A">
        <w:rPr>
          <w:rFonts w:eastAsia="Times New Roman" w:cs="Times New Roman"/>
          <w:color w:val="444444"/>
        </w:rPr>
        <w:t>.</w:t>
      </w:r>
    </w:p>
    <w:p w14:paraId="279F7575" w14:textId="77777777" w:rsidR="00FD2421" w:rsidRPr="007C664A" w:rsidRDefault="00FD2421" w:rsidP="00FD2421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 xml:space="preserve">Gel </w:t>
      </w:r>
      <w:r w:rsidRPr="0012496D">
        <w:rPr>
          <w:rFonts w:eastAsia="Times New Roman" w:cs="Times New Roman"/>
          <w:color w:val="444444"/>
        </w:rPr>
        <w:t xml:space="preserve">electrophoresis </w:t>
      </w:r>
      <w:r>
        <w:rPr>
          <w:rFonts w:eastAsia="Times New Roman" w:cs="Times New Roman"/>
          <w:color w:val="444444"/>
        </w:rPr>
        <w:t>cause DNAs of different lengths</w:t>
      </w:r>
      <w:r w:rsidRPr="0012496D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>to move</w:t>
      </w:r>
      <w:r w:rsidRPr="0012496D">
        <w:rPr>
          <w:rFonts w:eastAsia="Times New Roman" w:cs="Times New Roman"/>
          <w:color w:val="444444"/>
        </w:rPr>
        <w:t xml:space="preserve"> through a gel</w:t>
      </w:r>
      <w:r>
        <w:rPr>
          <w:rFonts w:eastAsia="Times New Roman" w:cs="Times New Roman"/>
          <w:color w:val="444444"/>
        </w:rPr>
        <w:t>,</w:t>
      </w:r>
      <w:r w:rsidRPr="0012496D">
        <w:rPr>
          <w:rFonts w:eastAsia="Times New Roman" w:cs="Times New Roman"/>
          <w:color w:val="444444"/>
        </w:rPr>
        <w:t xml:space="preserve"> where its pores work like a sieve</w:t>
      </w:r>
      <w:r>
        <w:rPr>
          <w:rFonts w:eastAsia="Times New Roman" w:cs="Times New Roman"/>
          <w:color w:val="444444"/>
        </w:rPr>
        <w:t xml:space="preserve">, while </w:t>
      </w:r>
      <w:r w:rsidRPr="0012496D">
        <w:rPr>
          <w:rFonts w:eastAsia="Times New Roman" w:cs="Times New Roman"/>
          <w:color w:val="444444"/>
        </w:rPr>
        <w:t>separat</w:t>
      </w:r>
      <w:r>
        <w:rPr>
          <w:rFonts w:eastAsia="Times New Roman" w:cs="Times New Roman"/>
          <w:color w:val="444444"/>
        </w:rPr>
        <w:t>ing them by a</w:t>
      </w:r>
      <w:r w:rsidRPr="0012496D">
        <w:rPr>
          <w:rFonts w:eastAsia="Times New Roman" w:cs="Times New Roman"/>
          <w:color w:val="444444"/>
        </w:rPr>
        <w:t xml:space="preserve">llowing smaller molecules to move faster than </w:t>
      </w:r>
      <w:r>
        <w:rPr>
          <w:rFonts w:eastAsia="Times New Roman" w:cs="Times New Roman"/>
          <w:color w:val="444444"/>
        </w:rPr>
        <w:t xml:space="preserve">the </w:t>
      </w:r>
      <w:r w:rsidRPr="0012496D">
        <w:rPr>
          <w:rFonts w:eastAsia="Times New Roman" w:cs="Times New Roman"/>
          <w:color w:val="444444"/>
        </w:rPr>
        <w:t xml:space="preserve">larger </w:t>
      </w:r>
      <w:r>
        <w:rPr>
          <w:rFonts w:eastAsia="Times New Roman" w:cs="Times New Roman"/>
          <w:color w:val="444444"/>
        </w:rPr>
        <w:t>ones</w:t>
      </w:r>
      <w:r w:rsidRPr="007C664A">
        <w:rPr>
          <w:rFonts w:eastAsia="Times New Roman" w:cs="Times New Roman"/>
          <w:color w:val="444444"/>
        </w:rPr>
        <w:t>.</w:t>
      </w:r>
    </w:p>
    <w:p w14:paraId="1397AE71" w14:textId="77777777" w:rsidR="00FD2421" w:rsidRPr="007C664A" w:rsidRDefault="00FD2421" w:rsidP="00FD2421">
      <w:pPr>
        <w:pStyle w:val="NormalWeb"/>
        <w:spacing w:before="0" w:beforeAutospacing="0" w:after="0" w:afterAutospacing="0"/>
        <w:ind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3D0BF274" w14:textId="77777777" w:rsidR="00FD2421" w:rsidRPr="00B355CE" w:rsidRDefault="00FD2421" w:rsidP="00FD2421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B355CE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Variations</w:t>
      </w: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:</w:t>
      </w:r>
    </w:p>
    <w:p w14:paraId="0E6117F9" w14:textId="77777777" w:rsidR="00FD2421" w:rsidRPr="007C664A" w:rsidRDefault="00FD2421" w:rsidP="00FD2421">
      <w:pPr>
        <w:numPr>
          <w:ilvl w:val="0"/>
          <w:numId w:val="21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7C664A">
        <w:rPr>
          <w:rFonts w:eastAsia="Times New Roman" w:cs="Times New Roman"/>
          <w:color w:val="444444"/>
        </w:rPr>
        <w:t xml:space="preserve">Instead of </w:t>
      </w:r>
      <w:r>
        <w:rPr>
          <w:rFonts w:eastAsia="Times New Roman" w:cs="Times New Roman"/>
          <w:color w:val="444444"/>
        </w:rPr>
        <w:t>using</w:t>
      </w:r>
      <w:r w:rsidRPr="007C664A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 xml:space="preserve">three </w:t>
      </w:r>
      <w:r w:rsidRPr="007C664A">
        <w:rPr>
          <w:rFonts w:eastAsia="Times New Roman" w:cs="Times New Roman"/>
          <w:color w:val="444444"/>
        </w:rPr>
        <w:t xml:space="preserve">samples </w:t>
      </w:r>
      <w:r>
        <w:rPr>
          <w:rFonts w:eastAsia="Times New Roman" w:cs="Times New Roman"/>
          <w:color w:val="444444"/>
        </w:rPr>
        <w:t>provided,</w:t>
      </w:r>
      <w:r w:rsidRPr="007C664A">
        <w:rPr>
          <w:rFonts w:eastAsia="Times New Roman" w:cs="Times New Roman"/>
          <w:color w:val="444444"/>
        </w:rPr>
        <w:t xml:space="preserve"> vary</w:t>
      </w:r>
      <w:r>
        <w:rPr>
          <w:rFonts w:eastAsia="Times New Roman" w:cs="Times New Roman"/>
          <w:color w:val="444444"/>
        </w:rPr>
        <w:t xml:space="preserve"> the DNA fingerprints with multiple gel-bands to solve a forensics case or proprietary dispute. </w:t>
      </w:r>
    </w:p>
    <w:p w14:paraId="3DE1580A" w14:textId="77777777" w:rsidR="00FD2421" w:rsidRPr="007C664A" w:rsidRDefault="00FD2421" w:rsidP="00FD2421">
      <w:pPr>
        <w:numPr>
          <w:ilvl w:val="0"/>
          <w:numId w:val="21"/>
        </w:numPr>
        <w:ind w:left="825" w:right="225"/>
        <w:rPr>
          <w:rFonts w:eastAsia="Times New Roman" w:cs="Times New Roman"/>
          <w:color w:val="444444"/>
        </w:rPr>
      </w:pPr>
      <w:r w:rsidRPr="007C664A">
        <w:rPr>
          <w:rFonts w:eastAsia="Times New Roman" w:cs="Times New Roman"/>
          <w:color w:val="444444"/>
        </w:rPr>
        <w:t xml:space="preserve">In addition </w:t>
      </w:r>
      <w:r>
        <w:rPr>
          <w:rFonts w:eastAsia="Times New Roman" w:cs="Times New Roman"/>
          <w:color w:val="444444"/>
        </w:rPr>
        <w:t xml:space="preserve">to </w:t>
      </w:r>
      <w:proofErr w:type="spellStart"/>
      <w:r>
        <w:rPr>
          <w:rFonts w:eastAsia="Times New Roman" w:cs="Times New Roman"/>
          <w:color w:val="444444"/>
        </w:rPr>
        <w:t>phytoforensics</w:t>
      </w:r>
      <w:proofErr w:type="spellEnd"/>
      <w:r>
        <w:rPr>
          <w:rFonts w:eastAsia="Times New Roman" w:cs="Times New Roman"/>
          <w:color w:val="444444"/>
        </w:rPr>
        <w:t xml:space="preserve"> scenario for resolving proprietary dispute between two farmers, explore other avenues where these techniques can help detect transport of illegal plants. </w:t>
      </w:r>
    </w:p>
    <w:p w14:paraId="2875D70B" w14:textId="614EFB9D" w:rsidR="00B4019A" w:rsidRDefault="00B4019A" w:rsidP="005176DC">
      <w:pPr>
        <w:ind w:left="825" w:right="225"/>
        <w:rPr>
          <w:rFonts w:eastAsia="Times New Roman" w:cs="Times New Roman"/>
          <w:b/>
          <w:bCs/>
          <w:color w:val="00193B"/>
          <w:u w:val="single"/>
        </w:rPr>
      </w:pPr>
    </w:p>
    <w:p w14:paraId="2E1792DF" w14:textId="596A50DF" w:rsidR="00FD2421" w:rsidRDefault="00FD2421" w:rsidP="005176DC">
      <w:pPr>
        <w:ind w:left="825" w:right="225"/>
        <w:rPr>
          <w:rFonts w:eastAsia="Times New Roman" w:cs="Times New Roman"/>
          <w:b/>
          <w:bCs/>
          <w:color w:val="00193B"/>
          <w:u w:val="single"/>
        </w:rPr>
      </w:pPr>
    </w:p>
    <w:p w14:paraId="5EAD6F60" w14:textId="3E969316" w:rsidR="00FD2421" w:rsidRDefault="00FD2421" w:rsidP="005176DC">
      <w:pPr>
        <w:ind w:left="825" w:right="225"/>
        <w:rPr>
          <w:rFonts w:eastAsia="Times New Roman" w:cs="Times New Roman"/>
          <w:b/>
          <w:bCs/>
          <w:color w:val="00193B"/>
          <w:u w:val="single"/>
        </w:rPr>
      </w:pPr>
    </w:p>
    <w:p w14:paraId="31958B55" w14:textId="77777777" w:rsidR="00FD2421" w:rsidRDefault="00FD2421" w:rsidP="005176DC">
      <w:pPr>
        <w:ind w:left="825" w:right="225"/>
        <w:rPr>
          <w:rFonts w:eastAsia="Times New Roman" w:cs="Times New Roman"/>
          <w:b/>
          <w:bCs/>
          <w:color w:val="00193B"/>
          <w:u w:val="single"/>
        </w:rPr>
      </w:pPr>
    </w:p>
    <w:p w14:paraId="1390C818" w14:textId="03BE0FF2" w:rsidR="0063561E" w:rsidRPr="006C0C0A" w:rsidRDefault="00B355CE" w:rsidP="006C0C0A">
      <w:pPr>
        <w:pStyle w:val="Heading3"/>
        <w:spacing w:before="75" w:beforeAutospacing="0" w:after="120" w:afterAutospacing="0"/>
        <w:ind w:left="300"/>
        <w:jc w:val="center"/>
        <w:rPr>
          <w:rFonts w:asciiTheme="minorHAnsi" w:eastAsia="Times New Roman" w:hAnsiTheme="minorHAnsi" w:cs="Times New Roman"/>
          <w:color w:val="00193B"/>
        </w:rPr>
      </w:pPr>
      <w:r w:rsidRPr="006C0C0A">
        <w:rPr>
          <w:rFonts w:asciiTheme="minorHAnsi" w:eastAsia="Times New Roman" w:hAnsiTheme="minorHAnsi" w:cs="Times New Roman"/>
          <w:color w:val="00193B"/>
        </w:rPr>
        <w:lastRenderedPageBreak/>
        <w:t>Sources/Credits</w:t>
      </w:r>
    </w:p>
    <w:p w14:paraId="2E98FD2F" w14:textId="21F55DAF" w:rsidR="002053EA" w:rsidRDefault="0063561E" w:rsidP="002053EA">
      <w:pPr>
        <w:pStyle w:val="p1"/>
        <w:ind w:left="446" w:right="230"/>
        <w:contextualSpacing/>
        <w:rPr>
          <w:rStyle w:val="s1"/>
          <w:rFonts w:asciiTheme="minorHAnsi" w:hAnsiTheme="minorHAnsi" w:cs="Times New Roman"/>
          <w:color w:val="444444"/>
        </w:rPr>
      </w:pPr>
      <w:r w:rsidRPr="007C664A">
        <w:rPr>
          <w:rStyle w:val="s1"/>
          <w:rFonts w:asciiTheme="minorHAnsi" w:hAnsiTheme="minorHAnsi" w:cs="Times New Roman"/>
          <w:color w:val="444444"/>
        </w:rPr>
        <w:t xml:space="preserve">This lesson was </w:t>
      </w:r>
      <w:r w:rsidR="002053EA">
        <w:rPr>
          <w:rStyle w:val="s1"/>
          <w:rFonts w:asciiTheme="minorHAnsi" w:hAnsiTheme="minorHAnsi" w:cs="Times New Roman"/>
          <w:color w:val="444444"/>
        </w:rPr>
        <w:t>developed p</w:t>
      </w:r>
      <w:r w:rsidR="002053EA" w:rsidRPr="002053EA">
        <w:rPr>
          <w:rStyle w:val="s1"/>
          <w:rFonts w:asciiTheme="minorHAnsi" w:hAnsiTheme="minorHAnsi" w:cs="Times New Roman"/>
          <w:color w:val="444444"/>
        </w:rPr>
        <w:t xml:space="preserve">er Formats of Utah Agriculture and California Foundation for Agriculture in the Classroom </w:t>
      </w:r>
    </w:p>
    <w:p w14:paraId="3E35C107" w14:textId="77777777" w:rsidR="002053EA" w:rsidRPr="002053EA" w:rsidRDefault="002053EA" w:rsidP="002053EA">
      <w:pPr>
        <w:pStyle w:val="p1"/>
        <w:snapToGrid w:val="0"/>
        <w:ind w:left="446" w:right="230"/>
        <w:contextualSpacing/>
        <w:rPr>
          <w:rStyle w:val="s1"/>
          <w:rFonts w:asciiTheme="minorHAnsi" w:hAnsiTheme="minorHAnsi" w:cs="Times New Roman"/>
          <w:color w:val="444444"/>
        </w:rPr>
      </w:pPr>
      <w:r w:rsidRPr="002053EA">
        <w:rPr>
          <w:rStyle w:val="s1"/>
          <w:rFonts w:asciiTheme="minorHAnsi" w:hAnsiTheme="minorHAnsi" w:cs="Times New Roman"/>
          <w:color w:val="444444"/>
        </w:rPr>
        <w:t>Author(s): Ahmad Naseer Aziz</w:t>
      </w:r>
    </w:p>
    <w:p w14:paraId="307FF8D0" w14:textId="2F3AF1ED" w:rsidR="0063561E" w:rsidRPr="007C664A" w:rsidRDefault="002053EA" w:rsidP="002053EA">
      <w:pPr>
        <w:pStyle w:val="p1"/>
        <w:spacing w:before="0" w:beforeAutospacing="0" w:after="0" w:afterAutospacing="0"/>
        <w:ind w:left="450" w:right="225"/>
        <w:rPr>
          <w:rFonts w:asciiTheme="minorHAnsi" w:hAnsiTheme="minorHAnsi" w:cs="Times New Roman"/>
          <w:color w:val="444444"/>
        </w:rPr>
      </w:pPr>
      <w:r w:rsidRPr="002053EA">
        <w:rPr>
          <w:rStyle w:val="s1"/>
          <w:rFonts w:asciiTheme="minorHAnsi" w:hAnsiTheme="minorHAnsi" w:cs="Times New Roman"/>
          <w:color w:val="444444"/>
        </w:rPr>
        <w:t>Organization Affiliation: Tennessee State University</w:t>
      </w:r>
    </w:p>
    <w:sectPr w:rsidR="0063561E" w:rsidRPr="007C664A" w:rsidSect="00C62F86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5710" w14:textId="77777777" w:rsidR="00FE47A2" w:rsidRDefault="00FE47A2" w:rsidP="00646B8C">
      <w:r>
        <w:separator/>
      </w:r>
    </w:p>
  </w:endnote>
  <w:endnote w:type="continuationSeparator" w:id="0">
    <w:p w14:paraId="40C9097E" w14:textId="77777777" w:rsidR="00FE47A2" w:rsidRDefault="00FE47A2" w:rsidP="0064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1D85" w14:textId="77777777" w:rsidR="00DF3BC8" w:rsidRDefault="00DF3BC8" w:rsidP="00792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365C6" w14:textId="77777777" w:rsidR="00DF3BC8" w:rsidRDefault="00DF3BC8" w:rsidP="00646B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A11D" w14:textId="77777777" w:rsidR="00DF3BC8" w:rsidRDefault="00DF3BC8" w:rsidP="00792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C9965" w14:textId="77777777" w:rsidR="00DF3BC8" w:rsidRDefault="00DF3BC8" w:rsidP="00646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FA3E" w14:textId="77777777" w:rsidR="00FE47A2" w:rsidRDefault="00FE47A2" w:rsidP="00646B8C">
      <w:r>
        <w:separator/>
      </w:r>
    </w:p>
  </w:footnote>
  <w:footnote w:type="continuationSeparator" w:id="0">
    <w:p w14:paraId="0681DD22" w14:textId="77777777" w:rsidR="00FE47A2" w:rsidRDefault="00FE47A2" w:rsidP="0064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6E5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E7922"/>
    <w:multiLevelType w:val="multilevel"/>
    <w:tmpl w:val="D1622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7EAB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27136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45B6A"/>
    <w:multiLevelType w:val="multilevel"/>
    <w:tmpl w:val="9630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1550A"/>
    <w:multiLevelType w:val="multilevel"/>
    <w:tmpl w:val="62303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B689E"/>
    <w:multiLevelType w:val="multilevel"/>
    <w:tmpl w:val="7EF87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A80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53A0"/>
    <w:multiLevelType w:val="multilevel"/>
    <w:tmpl w:val="C9AC7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00F51"/>
    <w:multiLevelType w:val="hybridMultilevel"/>
    <w:tmpl w:val="9E8CF682"/>
    <w:lvl w:ilvl="0" w:tplc="62F61428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 w15:restartNumberingAfterBreak="0">
    <w:nsid w:val="26484C3A"/>
    <w:multiLevelType w:val="multilevel"/>
    <w:tmpl w:val="47B2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B03F3"/>
    <w:multiLevelType w:val="hybridMultilevel"/>
    <w:tmpl w:val="854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E34D3"/>
    <w:multiLevelType w:val="multilevel"/>
    <w:tmpl w:val="9776F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51149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103FA4"/>
    <w:multiLevelType w:val="hybridMultilevel"/>
    <w:tmpl w:val="5D84F5B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3F16185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15C3C"/>
    <w:multiLevelType w:val="multilevel"/>
    <w:tmpl w:val="4D4A9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A193E"/>
    <w:multiLevelType w:val="multilevel"/>
    <w:tmpl w:val="0AA01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0653B"/>
    <w:multiLevelType w:val="hybridMultilevel"/>
    <w:tmpl w:val="FB080908"/>
    <w:lvl w:ilvl="0" w:tplc="D0669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5573B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14B7E"/>
    <w:multiLevelType w:val="multilevel"/>
    <w:tmpl w:val="E30CE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F7DD1"/>
    <w:multiLevelType w:val="multilevel"/>
    <w:tmpl w:val="133C3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22C0F"/>
    <w:multiLevelType w:val="multilevel"/>
    <w:tmpl w:val="D2A83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90DDC"/>
    <w:multiLevelType w:val="multilevel"/>
    <w:tmpl w:val="CA6C1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23531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E2A7F"/>
    <w:multiLevelType w:val="multilevel"/>
    <w:tmpl w:val="1C369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81F3B"/>
    <w:multiLevelType w:val="hybridMultilevel"/>
    <w:tmpl w:val="7930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40D4B"/>
    <w:multiLevelType w:val="hybridMultilevel"/>
    <w:tmpl w:val="4DB0E3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64600D79"/>
    <w:multiLevelType w:val="multilevel"/>
    <w:tmpl w:val="0A326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A2400"/>
    <w:multiLevelType w:val="multilevel"/>
    <w:tmpl w:val="A2E80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F4F03"/>
    <w:multiLevelType w:val="hybridMultilevel"/>
    <w:tmpl w:val="9180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F267E"/>
    <w:multiLevelType w:val="hybridMultilevel"/>
    <w:tmpl w:val="88ACCF90"/>
    <w:lvl w:ilvl="0" w:tplc="62F6142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6305A26"/>
    <w:multiLevelType w:val="multilevel"/>
    <w:tmpl w:val="3A5C3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D3BBB"/>
    <w:multiLevelType w:val="multilevel"/>
    <w:tmpl w:val="73E8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C0606"/>
    <w:multiLevelType w:val="multilevel"/>
    <w:tmpl w:val="6E426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F3588"/>
    <w:multiLevelType w:val="multilevel"/>
    <w:tmpl w:val="A59AA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22332">
    <w:abstractNumId w:val="27"/>
  </w:num>
  <w:num w:numId="2" w16cid:durableId="1458376538">
    <w:abstractNumId w:val="19"/>
  </w:num>
  <w:num w:numId="3" w16cid:durableId="1909148399">
    <w:abstractNumId w:val="21"/>
  </w:num>
  <w:num w:numId="4" w16cid:durableId="619799529">
    <w:abstractNumId w:val="13"/>
  </w:num>
  <w:num w:numId="5" w16cid:durableId="1993749679">
    <w:abstractNumId w:val="11"/>
  </w:num>
  <w:num w:numId="6" w16cid:durableId="1788044742">
    <w:abstractNumId w:val="5"/>
  </w:num>
  <w:num w:numId="7" w16cid:durableId="1717580779">
    <w:abstractNumId w:val="34"/>
  </w:num>
  <w:num w:numId="8" w16cid:durableId="689792600">
    <w:abstractNumId w:val="30"/>
  </w:num>
  <w:num w:numId="9" w16cid:durableId="829097801">
    <w:abstractNumId w:val="26"/>
  </w:num>
  <w:num w:numId="10" w16cid:durableId="78794418">
    <w:abstractNumId w:val="29"/>
  </w:num>
  <w:num w:numId="11" w16cid:durableId="376011773">
    <w:abstractNumId w:val="24"/>
  </w:num>
  <w:num w:numId="12" w16cid:durableId="254556229">
    <w:abstractNumId w:val="18"/>
  </w:num>
  <w:num w:numId="13" w16cid:durableId="723066001">
    <w:abstractNumId w:val="35"/>
  </w:num>
  <w:num w:numId="14" w16cid:durableId="512379225">
    <w:abstractNumId w:val="7"/>
  </w:num>
  <w:num w:numId="15" w16cid:durableId="853420388">
    <w:abstractNumId w:val="8"/>
  </w:num>
  <w:num w:numId="16" w16cid:durableId="1026061654">
    <w:abstractNumId w:val="22"/>
  </w:num>
  <w:num w:numId="17" w16cid:durableId="1907688560">
    <w:abstractNumId w:val="14"/>
  </w:num>
  <w:num w:numId="18" w16cid:durableId="1984506094">
    <w:abstractNumId w:val="2"/>
  </w:num>
  <w:num w:numId="19" w16cid:durableId="881022089">
    <w:abstractNumId w:val="36"/>
  </w:num>
  <w:num w:numId="20" w16cid:durableId="1230072042">
    <w:abstractNumId w:val="33"/>
  </w:num>
  <w:num w:numId="21" w16cid:durableId="1831869539">
    <w:abstractNumId w:val="23"/>
  </w:num>
  <w:num w:numId="22" w16cid:durableId="449739447">
    <w:abstractNumId w:val="17"/>
  </w:num>
  <w:num w:numId="23" w16cid:durableId="1153913171">
    <w:abstractNumId w:val="6"/>
  </w:num>
  <w:num w:numId="24" w16cid:durableId="1878661793">
    <w:abstractNumId w:val="9"/>
  </w:num>
  <w:num w:numId="25" w16cid:durableId="1629972680">
    <w:abstractNumId w:val="32"/>
  </w:num>
  <w:num w:numId="26" w16cid:durableId="2006473873">
    <w:abstractNumId w:val="0"/>
  </w:num>
  <w:num w:numId="27" w16cid:durableId="41096152">
    <w:abstractNumId w:val="28"/>
  </w:num>
  <w:num w:numId="28" w16cid:durableId="24258205">
    <w:abstractNumId w:val="10"/>
  </w:num>
  <w:num w:numId="29" w16cid:durableId="1786004151">
    <w:abstractNumId w:val="12"/>
  </w:num>
  <w:num w:numId="30" w16cid:durableId="956257150">
    <w:abstractNumId w:val="31"/>
  </w:num>
  <w:num w:numId="31" w16cid:durableId="425686720">
    <w:abstractNumId w:val="15"/>
  </w:num>
  <w:num w:numId="32" w16cid:durableId="78059495">
    <w:abstractNumId w:val="3"/>
  </w:num>
  <w:num w:numId="33" w16cid:durableId="1903639142">
    <w:abstractNumId w:val="20"/>
  </w:num>
  <w:num w:numId="34" w16cid:durableId="1075668355">
    <w:abstractNumId w:val="16"/>
  </w:num>
  <w:num w:numId="35" w16cid:durableId="1665664718">
    <w:abstractNumId w:val="1"/>
  </w:num>
  <w:num w:numId="36" w16cid:durableId="451754031">
    <w:abstractNumId w:val="4"/>
  </w:num>
  <w:num w:numId="37" w16cid:durableId="17111078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7"/>
    <w:rsid w:val="00015DBD"/>
    <w:rsid w:val="00020960"/>
    <w:rsid w:val="000214D4"/>
    <w:rsid w:val="00026BC1"/>
    <w:rsid w:val="0003033C"/>
    <w:rsid w:val="000347B6"/>
    <w:rsid w:val="00036B73"/>
    <w:rsid w:val="00036DCE"/>
    <w:rsid w:val="00036EC2"/>
    <w:rsid w:val="00044EE7"/>
    <w:rsid w:val="000450BB"/>
    <w:rsid w:val="00051746"/>
    <w:rsid w:val="00057DD7"/>
    <w:rsid w:val="000624D2"/>
    <w:rsid w:val="00063B2D"/>
    <w:rsid w:val="00077C8D"/>
    <w:rsid w:val="00092527"/>
    <w:rsid w:val="000A484B"/>
    <w:rsid w:val="000B5ADA"/>
    <w:rsid w:val="000C52D6"/>
    <w:rsid w:val="000E0FAE"/>
    <w:rsid w:val="000E7DB9"/>
    <w:rsid w:val="000F57F3"/>
    <w:rsid w:val="00104587"/>
    <w:rsid w:val="00106329"/>
    <w:rsid w:val="00107CC7"/>
    <w:rsid w:val="001100AC"/>
    <w:rsid w:val="001121CF"/>
    <w:rsid w:val="00112C30"/>
    <w:rsid w:val="00114DB9"/>
    <w:rsid w:val="0012496D"/>
    <w:rsid w:val="00130713"/>
    <w:rsid w:val="00131E36"/>
    <w:rsid w:val="00146891"/>
    <w:rsid w:val="0014700A"/>
    <w:rsid w:val="00163396"/>
    <w:rsid w:val="00167254"/>
    <w:rsid w:val="00186649"/>
    <w:rsid w:val="001A5EDB"/>
    <w:rsid w:val="001B3B15"/>
    <w:rsid w:val="001E0AAD"/>
    <w:rsid w:val="00201035"/>
    <w:rsid w:val="0020294E"/>
    <w:rsid w:val="002053EA"/>
    <w:rsid w:val="002367BC"/>
    <w:rsid w:val="00261645"/>
    <w:rsid w:val="00285A0F"/>
    <w:rsid w:val="00295CB0"/>
    <w:rsid w:val="002A7C7B"/>
    <w:rsid w:val="002C54AE"/>
    <w:rsid w:val="002C73FE"/>
    <w:rsid w:val="002D1EE3"/>
    <w:rsid w:val="002D61DB"/>
    <w:rsid w:val="002E0049"/>
    <w:rsid w:val="002E1400"/>
    <w:rsid w:val="002E5653"/>
    <w:rsid w:val="002F63B8"/>
    <w:rsid w:val="00300980"/>
    <w:rsid w:val="00305498"/>
    <w:rsid w:val="00321AFA"/>
    <w:rsid w:val="003319CA"/>
    <w:rsid w:val="00333B07"/>
    <w:rsid w:val="003539B5"/>
    <w:rsid w:val="00354F33"/>
    <w:rsid w:val="003707AF"/>
    <w:rsid w:val="003778C1"/>
    <w:rsid w:val="00395F8E"/>
    <w:rsid w:val="003B39ED"/>
    <w:rsid w:val="003B65B3"/>
    <w:rsid w:val="003D0245"/>
    <w:rsid w:val="003D20B0"/>
    <w:rsid w:val="003D4727"/>
    <w:rsid w:val="003E0D1E"/>
    <w:rsid w:val="003E130E"/>
    <w:rsid w:val="0040132F"/>
    <w:rsid w:val="0041220D"/>
    <w:rsid w:val="0041610F"/>
    <w:rsid w:val="00423B4C"/>
    <w:rsid w:val="00427F11"/>
    <w:rsid w:val="0043756F"/>
    <w:rsid w:val="00440BD3"/>
    <w:rsid w:val="00445B5F"/>
    <w:rsid w:val="0045187D"/>
    <w:rsid w:val="00457BE6"/>
    <w:rsid w:val="00473A54"/>
    <w:rsid w:val="0049247C"/>
    <w:rsid w:val="00492811"/>
    <w:rsid w:val="00493B9A"/>
    <w:rsid w:val="004A39F1"/>
    <w:rsid w:val="004B222A"/>
    <w:rsid w:val="004C15DD"/>
    <w:rsid w:val="004D70BA"/>
    <w:rsid w:val="004F0FBC"/>
    <w:rsid w:val="004F110B"/>
    <w:rsid w:val="004F594C"/>
    <w:rsid w:val="005002C3"/>
    <w:rsid w:val="00500D38"/>
    <w:rsid w:val="00500D64"/>
    <w:rsid w:val="00503194"/>
    <w:rsid w:val="00506E24"/>
    <w:rsid w:val="00516CF3"/>
    <w:rsid w:val="005176DC"/>
    <w:rsid w:val="00520289"/>
    <w:rsid w:val="00520F8E"/>
    <w:rsid w:val="00521BAA"/>
    <w:rsid w:val="005307E6"/>
    <w:rsid w:val="005412C2"/>
    <w:rsid w:val="00553E61"/>
    <w:rsid w:val="00573009"/>
    <w:rsid w:val="005A1A54"/>
    <w:rsid w:val="005A6309"/>
    <w:rsid w:val="005B052A"/>
    <w:rsid w:val="005B6ED9"/>
    <w:rsid w:val="005C59CC"/>
    <w:rsid w:val="005C6B9E"/>
    <w:rsid w:val="005D7C1A"/>
    <w:rsid w:val="005F082B"/>
    <w:rsid w:val="005F1B29"/>
    <w:rsid w:val="005F39CE"/>
    <w:rsid w:val="005F5DAA"/>
    <w:rsid w:val="00605667"/>
    <w:rsid w:val="00611393"/>
    <w:rsid w:val="00631DEA"/>
    <w:rsid w:val="0063561E"/>
    <w:rsid w:val="006364E8"/>
    <w:rsid w:val="00646B8C"/>
    <w:rsid w:val="0065226A"/>
    <w:rsid w:val="00655BB5"/>
    <w:rsid w:val="00671D86"/>
    <w:rsid w:val="00682C78"/>
    <w:rsid w:val="00683DA4"/>
    <w:rsid w:val="00685930"/>
    <w:rsid w:val="00695722"/>
    <w:rsid w:val="006B2084"/>
    <w:rsid w:val="006C0C0A"/>
    <w:rsid w:val="006E30FC"/>
    <w:rsid w:val="006F13F5"/>
    <w:rsid w:val="0071022A"/>
    <w:rsid w:val="0072457F"/>
    <w:rsid w:val="0073639F"/>
    <w:rsid w:val="00746F7B"/>
    <w:rsid w:val="00752930"/>
    <w:rsid w:val="007638F1"/>
    <w:rsid w:val="00767DC9"/>
    <w:rsid w:val="0078758B"/>
    <w:rsid w:val="0078763F"/>
    <w:rsid w:val="00790921"/>
    <w:rsid w:val="007924A5"/>
    <w:rsid w:val="007B6E7C"/>
    <w:rsid w:val="007C0919"/>
    <w:rsid w:val="007C3CCB"/>
    <w:rsid w:val="007C664A"/>
    <w:rsid w:val="007C732C"/>
    <w:rsid w:val="007E11CB"/>
    <w:rsid w:val="007E2047"/>
    <w:rsid w:val="00810629"/>
    <w:rsid w:val="00831A64"/>
    <w:rsid w:val="008321A1"/>
    <w:rsid w:val="00844951"/>
    <w:rsid w:val="00844BCD"/>
    <w:rsid w:val="00846297"/>
    <w:rsid w:val="00856E93"/>
    <w:rsid w:val="00860EA2"/>
    <w:rsid w:val="00872A9A"/>
    <w:rsid w:val="0088062E"/>
    <w:rsid w:val="0088418A"/>
    <w:rsid w:val="00890F8C"/>
    <w:rsid w:val="008928C9"/>
    <w:rsid w:val="00892F99"/>
    <w:rsid w:val="008A11A1"/>
    <w:rsid w:val="008A2DD1"/>
    <w:rsid w:val="008A60A6"/>
    <w:rsid w:val="008A74C7"/>
    <w:rsid w:val="008A77CA"/>
    <w:rsid w:val="008B6E9F"/>
    <w:rsid w:val="008C174C"/>
    <w:rsid w:val="008C6399"/>
    <w:rsid w:val="008D5E51"/>
    <w:rsid w:val="008D6C85"/>
    <w:rsid w:val="008E633D"/>
    <w:rsid w:val="008F64F8"/>
    <w:rsid w:val="00903787"/>
    <w:rsid w:val="00904F38"/>
    <w:rsid w:val="00913963"/>
    <w:rsid w:val="009204DC"/>
    <w:rsid w:val="00921955"/>
    <w:rsid w:val="009328EF"/>
    <w:rsid w:val="00950730"/>
    <w:rsid w:val="00963286"/>
    <w:rsid w:val="00966379"/>
    <w:rsid w:val="00990882"/>
    <w:rsid w:val="00991F1F"/>
    <w:rsid w:val="009D0E1C"/>
    <w:rsid w:val="009D123E"/>
    <w:rsid w:val="009E0E58"/>
    <w:rsid w:val="009E5324"/>
    <w:rsid w:val="009F0230"/>
    <w:rsid w:val="00A03D22"/>
    <w:rsid w:val="00A25DCA"/>
    <w:rsid w:val="00A25E49"/>
    <w:rsid w:val="00A432BB"/>
    <w:rsid w:val="00A503F4"/>
    <w:rsid w:val="00A6458B"/>
    <w:rsid w:val="00A72A66"/>
    <w:rsid w:val="00A74810"/>
    <w:rsid w:val="00A76779"/>
    <w:rsid w:val="00A91B08"/>
    <w:rsid w:val="00AB0FE2"/>
    <w:rsid w:val="00AB5617"/>
    <w:rsid w:val="00AE0396"/>
    <w:rsid w:val="00AE2035"/>
    <w:rsid w:val="00B0001B"/>
    <w:rsid w:val="00B03796"/>
    <w:rsid w:val="00B05D3D"/>
    <w:rsid w:val="00B07A11"/>
    <w:rsid w:val="00B15A4A"/>
    <w:rsid w:val="00B275B0"/>
    <w:rsid w:val="00B30906"/>
    <w:rsid w:val="00B34D64"/>
    <w:rsid w:val="00B355CE"/>
    <w:rsid w:val="00B37366"/>
    <w:rsid w:val="00B4019A"/>
    <w:rsid w:val="00B448D2"/>
    <w:rsid w:val="00B527C6"/>
    <w:rsid w:val="00B529BB"/>
    <w:rsid w:val="00B61040"/>
    <w:rsid w:val="00B951F2"/>
    <w:rsid w:val="00B97EEA"/>
    <w:rsid w:val="00BB6E10"/>
    <w:rsid w:val="00BE0DC5"/>
    <w:rsid w:val="00BE3A0C"/>
    <w:rsid w:val="00BE5C99"/>
    <w:rsid w:val="00BE6957"/>
    <w:rsid w:val="00BE7877"/>
    <w:rsid w:val="00BF3BB6"/>
    <w:rsid w:val="00C2295D"/>
    <w:rsid w:val="00C24B4D"/>
    <w:rsid w:val="00C305FB"/>
    <w:rsid w:val="00C42ADA"/>
    <w:rsid w:val="00C436F1"/>
    <w:rsid w:val="00C53C22"/>
    <w:rsid w:val="00C55ACE"/>
    <w:rsid w:val="00C62F86"/>
    <w:rsid w:val="00C73526"/>
    <w:rsid w:val="00C76471"/>
    <w:rsid w:val="00C87FD4"/>
    <w:rsid w:val="00CA7C86"/>
    <w:rsid w:val="00CB0887"/>
    <w:rsid w:val="00CB16DD"/>
    <w:rsid w:val="00CB79D8"/>
    <w:rsid w:val="00CC4DC5"/>
    <w:rsid w:val="00CC79E0"/>
    <w:rsid w:val="00CD52AA"/>
    <w:rsid w:val="00CD580F"/>
    <w:rsid w:val="00CD74E3"/>
    <w:rsid w:val="00CF498E"/>
    <w:rsid w:val="00D0231D"/>
    <w:rsid w:val="00D253AE"/>
    <w:rsid w:val="00D3261E"/>
    <w:rsid w:val="00D514D1"/>
    <w:rsid w:val="00D52ECE"/>
    <w:rsid w:val="00D55CAC"/>
    <w:rsid w:val="00D71411"/>
    <w:rsid w:val="00D81E18"/>
    <w:rsid w:val="00DA2B03"/>
    <w:rsid w:val="00DA3474"/>
    <w:rsid w:val="00DB110B"/>
    <w:rsid w:val="00DD5984"/>
    <w:rsid w:val="00DE242A"/>
    <w:rsid w:val="00DE4329"/>
    <w:rsid w:val="00DF3BC8"/>
    <w:rsid w:val="00E02CA2"/>
    <w:rsid w:val="00E16408"/>
    <w:rsid w:val="00E2166D"/>
    <w:rsid w:val="00E24AF0"/>
    <w:rsid w:val="00E265C0"/>
    <w:rsid w:val="00E417DF"/>
    <w:rsid w:val="00E41BD7"/>
    <w:rsid w:val="00E61898"/>
    <w:rsid w:val="00E61F39"/>
    <w:rsid w:val="00E67709"/>
    <w:rsid w:val="00E71698"/>
    <w:rsid w:val="00E73125"/>
    <w:rsid w:val="00E8233A"/>
    <w:rsid w:val="00ED117A"/>
    <w:rsid w:val="00ED6519"/>
    <w:rsid w:val="00EE7561"/>
    <w:rsid w:val="00F070D3"/>
    <w:rsid w:val="00F16967"/>
    <w:rsid w:val="00F25BE7"/>
    <w:rsid w:val="00F273F0"/>
    <w:rsid w:val="00F369E9"/>
    <w:rsid w:val="00F404A9"/>
    <w:rsid w:val="00F4340C"/>
    <w:rsid w:val="00F436FF"/>
    <w:rsid w:val="00F463B1"/>
    <w:rsid w:val="00F47AFF"/>
    <w:rsid w:val="00F515E6"/>
    <w:rsid w:val="00F6202B"/>
    <w:rsid w:val="00F6387F"/>
    <w:rsid w:val="00F80A5C"/>
    <w:rsid w:val="00F90756"/>
    <w:rsid w:val="00F97744"/>
    <w:rsid w:val="00FA2BEB"/>
    <w:rsid w:val="00FB5142"/>
    <w:rsid w:val="00FC4F1A"/>
    <w:rsid w:val="00FC4F72"/>
    <w:rsid w:val="00FD2421"/>
    <w:rsid w:val="00FD6B6D"/>
    <w:rsid w:val="00FD7D7C"/>
    <w:rsid w:val="00FE47A2"/>
    <w:rsid w:val="00FE6C28"/>
    <w:rsid w:val="00FF6589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5E364"/>
  <w14:defaultImageDpi w14:val="300"/>
  <w15:docId w15:val="{C3CE6B77-FBC4-8E41-9C8F-960A4FF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1D"/>
  </w:style>
  <w:style w:type="paragraph" w:styleId="Heading2">
    <w:name w:val="heading 2"/>
    <w:basedOn w:val="Normal"/>
    <w:link w:val="Heading2Char"/>
    <w:uiPriority w:val="9"/>
    <w:qFormat/>
    <w:rsid w:val="0063561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561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CC7"/>
    <w:rPr>
      <w:color w:val="0000FF" w:themeColor="hyperlink"/>
      <w:u w:val="single"/>
    </w:rPr>
  </w:style>
  <w:style w:type="character" w:customStyle="1" w:styleId="mainbody">
    <w:name w:val="main_body"/>
    <w:basedOn w:val="DefaultParagraphFont"/>
    <w:rsid w:val="00107CC7"/>
  </w:style>
  <w:style w:type="paragraph" w:styleId="BalloonText">
    <w:name w:val="Balloon Text"/>
    <w:basedOn w:val="Normal"/>
    <w:link w:val="BalloonTextChar"/>
    <w:semiHidden/>
    <w:unhideWhenUsed/>
    <w:rsid w:val="00107C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C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3561E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561E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56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3561E"/>
    <w:rPr>
      <w:b/>
      <w:bCs/>
    </w:rPr>
  </w:style>
  <w:style w:type="character" w:styleId="Emphasis">
    <w:name w:val="Emphasis"/>
    <w:basedOn w:val="DefaultParagraphFont"/>
    <w:uiPriority w:val="20"/>
    <w:qFormat/>
    <w:rsid w:val="0063561E"/>
    <w:rPr>
      <w:i/>
      <w:iCs/>
    </w:rPr>
  </w:style>
  <w:style w:type="character" w:customStyle="1" w:styleId="apple-converted-space">
    <w:name w:val="apple-converted-space"/>
    <w:basedOn w:val="DefaultParagraphFont"/>
    <w:rsid w:val="0063561E"/>
  </w:style>
  <w:style w:type="paragraph" w:customStyle="1" w:styleId="p1">
    <w:name w:val="p1"/>
    <w:basedOn w:val="Normal"/>
    <w:rsid w:val="006356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DefaultParagraphFont"/>
    <w:rsid w:val="0063561E"/>
  </w:style>
  <w:style w:type="paragraph" w:customStyle="1" w:styleId="p2">
    <w:name w:val="p2"/>
    <w:basedOn w:val="Normal"/>
    <w:rsid w:val="006356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64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6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B8C"/>
  </w:style>
  <w:style w:type="character" w:styleId="PageNumber">
    <w:name w:val="page number"/>
    <w:basedOn w:val="DefaultParagraphFont"/>
    <w:uiPriority w:val="99"/>
    <w:semiHidden/>
    <w:unhideWhenUsed/>
    <w:rsid w:val="00646B8C"/>
  </w:style>
  <w:style w:type="paragraph" w:styleId="Header">
    <w:name w:val="header"/>
    <w:basedOn w:val="Normal"/>
    <w:link w:val="HeaderChar"/>
    <w:uiPriority w:val="99"/>
    <w:unhideWhenUsed/>
    <w:rsid w:val="00646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8C"/>
  </w:style>
  <w:style w:type="character" w:customStyle="1" w:styleId="ActivityBodyBoldCharChar">
    <w:name w:val="ActivityBody + Bold Char Char"/>
    <w:link w:val="ActivityBodyBold"/>
    <w:rsid w:val="00026BC1"/>
    <w:rPr>
      <w:rFonts w:ascii="Arial" w:hAnsi="Arial"/>
      <w:b/>
      <w:bCs/>
      <w:sz w:val="22"/>
    </w:rPr>
  </w:style>
  <w:style w:type="paragraph" w:customStyle="1" w:styleId="ActivityBodyBold">
    <w:name w:val="ActivityBody + Bold"/>
    <w:basedOn w:val="Normal"/>
    <w:link w:val="ActivityBodyBoldCharChar"/>
    <w:rsid w:val="00026BC1"/>
    <w:pPr>
      <w:spacing w:before="120" w:after="120"/>
      <w:ind w:left="360"/>
    </w:pPr>
    <w:rPr>
      <w:rFonts w:ascii="Arial" w:hAnsi="Arial"/>
      <w:b/>
      <w:bCs/>
      <w:sz w:val="22"/>
    </w:rPr>
  </w:style>
  <w:style w:type="paragraph" w:customStyle="1" w:styleId="Activitybullet">
    <w:name w:val="Activitybullet"/>
    <w:basedOn w:val="Normal"/>
    <w:rsid w:val="00026BC1"/>
    <w:pPr>
      <w:numPr>
        <w:numId w:val="26"/>
      </w:numPr>
      <w:spacing w:after="60"/>
      <w:contextualSpacing/>
    </w:pPr>
    <w:rPr>
      <w:rFonts w:ascii="Arial" w:eastAsia="Times New Roman" w:hAnsi="Arial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5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1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PkmDeS3Dg" TargetMode="External"/><Relationship Id="rId13" Type="http://schemas.openxmlformats.org/officeDocument/2006/relationships/hyperlink" Target="https://learn.genetics.utah.edu/content/labs/extraction/howto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NA_profiling" TargetMode="External"/><Relationship Id="rId12" Type="http://schemas.openxmlformats.org/officeDocument/2006/relationships/hyperlink" Target="https://www.agclassroom.org/matrix/lesson/661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rightstorm.com/science/biology/molecular-biology/pcr-dna-fingerprint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agclassroom.org/matrix/lesson/661/" TargetMode="External"/><Relationship Id="rId10" Type="http://schemas.openxmlformats.org/officeDocument/2006/relationships/hyperlink" Target="https://www.tnstate.edu/tsuaged/PhytoForensics%20Class%20Activit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ybikon.no/file/andre/06061_dna-fingerprintingbyggesett_molymod.pdf" TargetMode="External"/><Relationship Id="rId14" Type="http://schemas.openxmlformats.org/officeDocument/2006/relationships/hyperlink" Target="https://www.brightstorm.com/science/biology/molecular-biology/pcr-dna-fingerpri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CooperativeExtensionByoung</dc:creator>
  <cp:keywords/>
  <dc:description/>
  <cp:lastModifiedBy>Ricketts, John</cp:lastModifiedBy>
  <cp:revision>2</cp:revision>
  <cp:lastPrinted>2022-04-26T17:20:00Z</cp:lastPrinted>
  <dcterms:created xsi:type="dcterms:W3CDTF">2022-07-07T15:30:00Z</dcterms:created>
  <dcterms:modified xsi:type="dcterms:W3CDTF">2022-07-07T15:30:00Z</dcterms:modified>
</cp:coreProperties>
</file>