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5B783" w14:textId="7620AB67" w:rsidR="000E4F20" w:rsidRPr="00337983" w:rsidRDefault="00E75D4D" w:rsidP="00E75D4D">
      <w:pPr>
        <w:jc w:val="center"/>
        <w:rPr>
          <w:rFonts w:cs="Times New Roman"/>
          <w:b/>
          <w:bCs/>
          <w:color w:val="7F0E7D"/>
          <w:sz w:val="36"/>
          <w:szCs w:val="36"/>
        </w:rPr>
      </w:pPr>
      <w:r w:rsidRPr="00337983">
        <w:rPr>
          <w:rFonts w:cs="Times New Roman"/>
          <w:b/>
          <w:bCs/>
          <w:color w:val="7F0E7D"/>
          <w:sz w:val="36"/>
          <w:szCs w:val="36"/>
        </w:rPr>
        <w:t>Demonstrate safe methods for food handling, preparation, and storage</w:t>
      </w:r>
      <w:r w:rsidR="000E4F20" w:rsidRPr="00337983">
        <w:rPr>
          <w:rFonts w:cs="Times New Roman"/>
          <w:b/>
          <w:bCs/>
          <w:color w:val="7F0E7D"/>
          <w:sz w:val="36"/>
          <w:szCs w:val="36"/>
        </w:rPr>
        <w:t xml:space="preserve"> </w:t>
      </w:r>
    </w:p>
    <w:p w14:paraId="2F98BE32" w14:textId="051626F1" w:rsidR="00E75D4D" w:rsidRPr="00337983" w:rsidRDefault="00E75D4D" w:rsidP="00E75D4D">
      <w:pPr>
        <w:jc w:val="center"/>
        <w:rPr>
          <w:rFonts w:cs="Times New Roman"/>
          <w:color w:val="008000"/>
          <w:sz w:val="32"/>
          <w:szCs w:val="32"/>
        </w:rPr>
      </w:pPr>
      <w:r w:rsidRPr="00337983">
        <w:rPr>
          <w:b/>
          <w:color w:val="008000"/>
        </w:rPr>
        <w:t>Pillar 2 D.</w:t>
      </w:r>
      <w:r w:rsidRPr="00337983">
        <w:rPr>
          <w:color w:val="008000"/>
        </w:rPr>
        <w:t xml:space="preserve"> The Relationship between agriculture and food, fiber, and energy (Grades 4</w:t>
      </w:r>
      <w:r w:rsidRPr="00337983">
        <w:rPr>
          <w:color w:val="008000"/>
          <w:vertAlign w:val="superscript"/>
        </w:rPr>
        <w:t>th</w:t>
      </w:r>
      <w:r w:rsidRPr="00337983">
        <w:rPr>
          <w:color w:val="008000"/>
        </w:rPr>
        <w:t xml:space="preserve"> – 8</w:t>
      </w:r>
      <w:r w:rsidRPr="00337983">
        <w:rPr>
          <w:color w:val="008000"/>
          <w:vertAlign w:val="superscript"/>
        </w:rPr>
        <w:t>th</w:t>
      </w:r>
      <w:r w:rsidRPr="00337983">
        <w:rPr>
          <w:color w:val="008000"/>
        </w:rPr>
        <w:t>)</w:t>
      </w:r>
      <w:r w:rsidRPr="00337983">
        <w:rPr>
          <w:b/>
          <w:color w:val="008000"/>
        </w:rPr>
        <w:t xml:space="preserve"> </w:t>
      </w:r>
    </w:p>
    <w:p w14:paraId="11C55889" w14:textId="77777777" w:rsidR="00E75D4D" w:rsidRPr="00337983" w:rsidRDefault="00E75D4D" w:rsidP="00E75D4D">
      <w:pPr>
        <w:pStyle w:val="ListParagraph"/>
        <w:ind w:left="1080"/>
      </w:pPr>
    </w:p>
    <w:tbl>
      <w:tblPr>
        <w:tblStyle w:val="TableGrid"/>
        <w:tblW w:w="0" w:type="auto"/>
        <w:tblLook w:val="04A0" w:firstRow="1" w:lastRow="0" w:firstColumn="1" w:lastColumn="0" w:noHBand="0" w:noVBand="1"/>
      </w:tblPr>
      <w:tblGrid>
        <w:gridCol w:w="8856"/>
      </w:tblGrid>
      <w:tr w:rsidR="00D12422" w:rsidRPr="00337983" w14:paraId="79C8E487" w14:textId="77777777" w:rsidTr="00D12422">
        <w:tc>
          <w:tcPr>
            <w:tcW w:w="8856" w:type="dxa"/>
          </w:tcPr>
          <w:p w14:paraId="215E4AE2" w14:textId="77777777" w:rsidR="00D12422" w:rsidRPr="00337983" w:rsidRDefault="00D12422" w:rsidP="00D12422">
            <w:pPr>
              <w:rPr>
                <w:b/>
              </w:rPr>
            </w:pPr>
          </w:p>
          <w:p w14:paraId="5BEB82D3" w14:textId="77777777" w:rsidR="00D12422" w:rsidRPr="00337983" w:rsidRDefault="00D12422" w:rsidP="00D12422">
            <w:r w:rsidRPr="00337983">
              <w:rPr>
                <w:b/>
              </w:rPr>
              <w:t>Website:</w:t>
            </w:r>
            <w:r w:rsidRPr="00337983">
              <w:t xml:space="preserve"> </w:t>
            </w:r>
            <w:hyperlink r:id="rId8" w:history="1">
              <w:r w:rsidRPr="00337983">
                <w:rPr>
                  <w:rStyle w:val="Hyperlink"/>
                </w:rPr>
                <w:t>http://www.learnnc.org/lp/editions/nutrition/6469</w:t>
              </w:r>
            </w:hyperlink>
            <w:r w:rsidRPr="00337983">
              <w:t xml:space="preserve"> </w:t>
            </w:r>
          </w:p>
          <w:p w14:paraId="7506CFC9" w14:textId="77777777" w:rsidR="00D12422" w:rsidRPr="00337983" w:rsidRDefault="00D12422" w:rsidP="00D12422">
            <w:r w:rsidRPr="00337983">
              <w:rPr>
                <w:b/>
              </w:rPr>
              <w:t xml:space="preserve">Hands On: </w:t>
            </w:r>
            <w:r w:rsidRPr="00337983">
              <w:t xml:space="preserve">Food Keepers App </w:t>
            </w:r>
            <w:hyperlink r:id="rId9" w:history="1">
              <w:r w:rsidRPr="00337983">
                <w:rPr>
                  <w:rStyle w:val="Hyperlink"/>
                </w:rPr>
                <w:t>https://www.foodsafety.gov/blog/2016/12/foodkeeper-open-data.html</w:t>
              </w:r>
            </w:hyperlink>
            <w:r w:rsidRPr="00337983">
              <w:t xml:space="preserve"> </w:t>
            </w:r>
          </w:p>
          <w:p w14:paraId="150B9E69" w14:textId="77777777" w:rsidR="00D12422" w:rsidRPr="00337983" w:rsidRDefault="00D12422" w:rsidP="00E75D4D">
            <w:pPr>
              <w:rPr>
                <w:b/>
              </w:rPr>
            </w:pPr>
          </w:p>
        </w:tc>
      </w:tr>
    </w:tbl>
    <w:p w14:paraId="14E4FBB3" w14:textId="77777777" w:rsidR="00E75D4D" w:rsidRPr="00337983" w:rsidRDefault="00E75D4D" w:rsidP="000E4F20">
      <w:pPr>
        <w:rPr>
          <w:rFonts w:cs="Times New Roman"/>
          <w:color w:val="128B60"/>
        </w:rPr>
      </w:pPr>
    </w:p>
    <w:p w14:paraId="1D34EC49" w14:textId="2DAA7A98" w:rsidR="000E4F20" w:rsidRPr="00337983" w:rsidRDefault="00E75D4D" w:rsidP="000E4F20">
      <w:pPr>
        <w:rPr>
          <w:rFonts w:cs="Times New Roman"/>
          <w:color w:val="128B60"/>
        </w:rPr>
      </w:pPr>
      <w:r w:rsidRPr="00337983">
        <w:rPr>
          <w:rFonts w:cs="Times New Roman"/>
          <w:color w:val="128B60"/>
        </w:rPr>
        <w:t xml:space="preserve">Activity: </w:t>
      </w:r>
      <w:r w:rsidRPr="00337983">
        <w:rPr>
          <w:rFonts w:cs="Times New Roman"/>
        </w:rPr>
        <w:t>Germ Multiplication activity</w:t>
      </w:r>
      <w:r w:rsidRPr="00337983">
        <w:rPr>
          <w:rFonts w:cs="Times New Roman"/>
          <w:color w:val="128B60"/>
        </w:rPr>
        <w:t xml:space="preserve"> </w:t>
      </w:r>
    </w:p>
    <w:p w14:paraId="150BD832" w14:textId="4F779CC5" w:rsidR="00E75D4D" w:rsidRPr="00337983" w:rsidRDefault="00E75D4D" w:rsidP="000E4F20">
      <w:pPr>
        <w:rPr>
          <w:rFonts w:cs="Times New Roman"/>
          <w:color w:val="128B60"/>
        </w:rPr>
      </w:pPr>
      <w:r w:rsidRPr="00337983">
        <w:rPr>
          <w:rFonts w:cs="Times New Roman"/>
          <w:color w:val="128B60"/>
        </w:rPr>
        <w:t xml:space="preserve">Digital Activity: </w:t>
      </w:r>
      <w:r w:rsidRPr="00337983">
        <w:rPr>
          <w:rFonts w:cs="Times New Roman"/>
        </w:rPr>
        <w:t xml:space="preserve">On iPads explore </w:t>
      </w:r>
      <w:r w:rsidRPr="00337983">
        <w:t xml:space="preserve">Food Keepers App </w:t>
      </w:r>
      <w:hyperlink r:id="rId10" w:history="1">
        <w:r w:rsidRPr="00337983">
          <w:rPr>
            <w:rStyle w:val="Hyperlink"/>
          </w:rPr>
          <w:t>https://www.foodsafety.gov/blog/2016/12/foodkeeper-open-data.html</w:t>
        </w:r>
      </w:hyperlink>
    </w:p>
    <w:p w14:paraId="5DB3C82E" w14:textId="77777777" w:rsidR="00E75D4D" w:rsidRPr="00337983" w:rsidRDefault="00E75D4D" w:rsidP="000E4F20">
      <w:pPr>
        <w:rPr>
          <w:rFonts w:cs="Times New Roman"/>
          <w:color w:val="128B60"/>
        </w:rPr>
      </w:pPr>
    </w:p>
    <w:p w14:paraId="1EB69846" w14:textId="19048D37" w:rsidR="00F2400C" w:rsidRPr="00337983" w:rsidRDefault="00D12422" w:rsidP="00D12422">
      <w:pPr>
        <w:widowControl w:val="0"/>
        <w:autoSpaceDE w:val="0"/>
        <w:autoSpaceDN w:val="0"/>
        <w:adjustRightInd w:val="0"/>
        <w:rPr>
          <w:rFonts w:cs="Times New Roman"/>
          <w:color w:val="008000"/>
        </w:rPr>
      </w:pPr>
      <w:r w:rsidRPr="00337983">
        <w:rPr>
          <w:rFonts w:eastAsia="Times New Roman" w:cs="Times New Roman"/>
          <w:noProof/>
        </w:rPr>
        <w:drawing>
          <wp:inline distT="0" distB="0" distL="0" distR="0" wp14:anchorId="2C00F7D2" wp14:editId="3C30038A">
            <wp:extent cx="444500" cy="444500"/>
            <wp:effectExtent l="0" t="0" r="12700" b="12700"/>
            <wp:docPr id="1" name="Picture 1"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F2400C" w:rsidRPr="00337983">
        <w:t>Keeping food safe to eat</w:t>
      </w:r>
    </w:p>
    <w:p w14:paraId="17AD4358" w14:textId="77777777" w:rsidR="00D12422" w:rsidRPr="00337983" w:rsidRDefault="00D12422" w:rsidP="00F2400C">
      <w:bookmarkStart w:id="0" w:name="_GoBack"/>
      <w:bookmarkEnd w:id="0"/>
    </w:p>
    <w:p w14:paraId="36E9E29C" w14:textId="77777777" w:rsidR="00F2400C" w:rsidRPr="00337983" w:rsidRDefault="00F2400C" w:rsidP="00F2400C">
      <w:r w:rsidRPr="00337983">
        <w:t xml:space="preserve">This fourth-grade lesson plan, from the </w:t>
      </w:r>
      <w:r w:rsidRPr="00337983">
        <w:rPr>
          <w:i/>
          <w:iCs/>
        </w:rPr>
        <w:t>Food for Thought</w:t>
      </w:r>
      <w:r w:rsidRPr="00337983">
        <w:t xml:space="preserve"> nutrition curriculum, teaches students about the germs that can be found in foods and the ways to prevent food-borne illnesses by washing our hands, using safe food handling procedures, and keeping foods refrigerated.</w:t>
      </w:r>
    </w:p>
    <w:p w14:paraId="45A74EF7" w14:textId="77777777" w:rsidR="00F2400C" w:rsidRPr="00337983" w:rsidRDefault="00F2400C" w:rsidP="00F2400C">
      <w:r w:rsidRPr="00337983">
        <w:t>Learning outcomes</w:t>
      </w:r>
    </w:p>
    <w:p w14:paraId="3E8D40D5" w14:textId="77777777" w:rsidR="00F2400C" w:rsidRPr="00337983" w:rsidRDefault="00F2400C" w:rsidP="00F2400C">
      <w:r w:rsidRPr="00337983">
        <w:t>Students will:</w:t>
      </w:r>
    </w:p>
    <w:p w14:paraId="4BFD02D2" w14:textId="494C14BC" w:rsidR="00F2400C" w:rsidRPr="00337983" w:rsidRDefault="00D12422" w:rsidP="00F2400C">
      <w:pPr>
        <w:numPr>
          <w:ilvl w:val="0"/>
          <w:numId w:val="2"/>
        </w:numPr>
      </w:pPr>
      <w:r w:rsidRPr="00337983">
        <w:t>Learn</w:t>
      </w:r>
      <w:r w:rsidR="00F2400C" w:rsidRPr="00337983">
        <w:t xml:space="preserve"> how germs multiply in different temperatures.</w:t>
      </w:r>
    </w:p>
    <w:p w14:paraId="44620B27" w14:textId="31492A50" w:rsidR="00F2400C" w:rsidRPr="00337983" w:rsidRDefault="00D12422" w:rsidP="00F2400C">
      <w:pPr>
        <w:numPr>
          <w:ilvl w:val="0"/>
          <w:numId w:val="2"/>
        </w:numPr>
      </w:pPr>
      <w:r w:rsidRPr="00337983">
        <w:t>Learn</w:t>
      </w:r>
      <w:r w:rsidR="00F2400C" w:rsidRPr="00337983">
        <w:t xml:space="preserve"> the best way to wash their hands to kill germs</w:t>
      </w:r>
    </w:p>
    <w:p w14:paraId="3AC609FC" w14:textId="77777777" w:rsidR="00E75D4D" w:rsidRPr="00337983" w:rsidRDefault="00E75D4D" w:rsidP="00F2400C"/>
    <w:p w14:paraId="0052C158" w14:textId="77777777" w:rsidR="00F2400C" w:rsidRPr="00337983" w:rsidRDefault="00F2400C" w:rsidP="00F2400C">
      <w:pPr>
        <w:rPr>
          <w:color w:val="3366FF"/>
        </w:rPr>
      </w:pPr>
      <w:r w:rsidRPr="00337983">
        <w:rPr>
          <w:color w:val="3366FF"/>
        </w:rPr>
        <w:t>Teacher planning</w:t>
      </w:r>
    </w:p>
    <w:p w14:paraId="216D79F7" w14:textId="7F1DD81A" w:rsidR="00F2400C" w:rsidRPr="00337983" w:rsidRDefault="00F2400C" w:rsidP="00F2400C">
      <w:r w:rsidRPr="00337983">
        <w:rPr>
          <w:noProof/>
        </w:rPr>
        <w:drawing>
          <wp:inline distT="0" distB="0" distL="0" distR="0" wp14:anchorId="3BB72354" wp14:editId="401BA1E0">
            <wp:extent cx="1016000" cy="1016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7FECC6F4" w14:textId="77777777" w:rsidR="00F2400C" w:rsidRPr="00337983" w:rsidRDefault="00F2400C" w:rsidP="00F2400C">
      <w:r w:rsidRPr="00337983">
        <w:t xml:space="preserve">Document courtesy of </w:t>
      </w:r>
      <w:hyperlink r:id="rId13" w:history="1">
        <w:r w:rsidRPr="00337983">
          <w:rPr>
            <w:rStyle w:val="Hyperlink"/>
          </w:rPr>
          <w:t>Partnership for Food Safety Education</w:t>
        </w:r>
      </w:hyperlink>
    </w:p>
    <w:p w14:paraId="399970C2" w14:textId="77777777" w:rsidR="00F2400C" w:rsidRPr="00337983" w:rsidRDefault="00F2400C" w:rsidP="00F2400C">
      <w:r w:rsidRPr="00337983">
        <w:t xml:space="preserve">Open as </w:t>
      </w:r>
      <w:hyperlink r:id="rId14" w:history="1">
        <w:r w:rsidRPr="00337983">
          <w:rPr>
            <w:rStyle w:val="Hyperlink"/>
          </w:rPr>
          <w:t>PDF</w:t>
        </w:r>
      </w:hyperlink>
      <w:r w:rsidRPr="00337983">
        <w:t xml:space="preserve"> (683 KB, 2 pages)</w:t>
      </w:r>
    </w:p>
    <w:p w14:paraId="4E878E87" w14:textId="77777777" w:rsidR="00F2400C" w:rsidRPr="00337983" w:rsidRDefault="00F2400C" w:rsidP="00F2400C">
      <w:pPr>
        <w:rPr>
          <w:b/>
          <w:bCs/>
        </w:rPr>
      </w:pPr>
      <w:r w:rsidRPr="00337983">
        <w:rPr>
          <w:b/>
          <w:bCs/>
        </w:rPr>
        <w:t>Most wanted: E.coli</w:t>
      </w:r>
    </w:p>
    <w:p w14:paraId="4173B8E5" w14:textId="15EFF6DC" w:rsidR="00F2400C" w:rsidRPr="00337983" w:rsidRDefault="00F2400C" w:rsidP="00F2400C">
      <w:r w:rsidRPr="00337983">
        <w:rPr>
          <w:noProof/>
        </w:rPr>
        <w:drawing>
          <wp:inline distT="0" distB="0" distL="0" distR="0" wp14:anchorId="7BD32F5E" wp14:editId="08BB5672">
            <wp:extent cx="1016000" cy="10160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0F88F998" w14:textId="77777777" w:rsidR="00F2400C" w:rsidRPr="00337983" w:rsidRDefault="00F2400C" w:rsidP="00F2400C">
      <w:r w:rsidRPr="00337983">
        <w:t xml:space="preserve">Document courtesy of </w:t>
      </w:r>
      <w:hyperlink r:id="rId15" w:history="1">
        <w:r w:rsidRPr="00337983">
          <w:rPr>
            <w:rStyle w:val="Hyperlink"/>
          </w:rPr>
          <w:t>Indiana’s Food for the Hungry</w:t>
        </w:r>
      </w:hyperlink>
    </w:p>
    <w:p w14:paraId="14DBEBE0" w14:textId="77777777" w:rsidR="00F2400C" w:rsidRPr="00337983" w:rsidRDefault="00F2400C" w:rsidP="00F2400C">
      <w:r w:rsidRPr="00337983">
        <w:lastRenderedPageBreak/>
        <w:t xml:space="preserve">Open as </w:t>
      </w:r>
      <w:hyperlink r:id="rId16" w:history="1">
        <w:r w:rsidRPr="00337983">
          <w:rPr>
            <w:rStyle w:val="Hyperlink"/>
          </w:rPr>
          <w:t>PDF</w:t>
        </w:r>
      </w:hyperlink>
      <w:r w:rsidRPr="00337983">
        <w:t xml:space="preserve"> (24 KB, 1 page)</w:t>
      </w:r>
    </w:p>
    <w:p w14:paraId="53F4B7EE" w14:textId="77777777" w:rsidR="00F2400C" w:rsidRPr="00337983" w:rsidRDefault="00F2400C" w:rsidP="00F2400C">
      <w:pPr>
        <w:rPr>
          <w:b/>
          <w:bCs/>
        </w:rPr>
      </w:pPr>
      <w:r w:rsidRPr="00337983">
        <w:rPr>
          <w:b/>
          <w:bCs/>
        </w:rPr>
        <w:t>Most wanted: Salmonella</w:t>
      </w:r>
    </w:p>
    <w:p w14:paraId="6E411135" w14:textId="07735BCF" w:rsidR="00F2400C" w:rsidRPr="00337983" w:rsidRDefault="00F2400C" w:rsidP="00F2400C">
      <w:r w:rsidRPr="00337983">
        <w:rPr>
          <w:noProof/>
        </w:rPr>
        <w:drawing>
          <wp:inline distT="0" distB="0" distL="0" distR="0" wp14:anchorId="6FCD31E4" wp14:editId="5E47E6F0">
            <wp:extent cx="1016000" cy="101600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513DFFBC" w14:textId="77777777" w:rsidR="00F2400C" w:rsidRPr="00337983" w:rsidRDefault="00F2400C" w:rsidP="00F2400C">
      <w:r w:rsidRPr="00337983">
        <w:t xml:space="preserve">Document courtesy of </w:t>
      </w:r>
      <w:hyperlink r:id="rId17" w:history="1">
        <w:r w:rsidRPr="00337983">
          <w:rPr>
            <w:rStyle w:val="Hyperlink"/>
          </w:rPr>
          <w:t>Indiana’s Food for the Hungry</w:t>
        </w:r>
      </w:hyperlink>
    </w:p>
    <w:p w14:paraId="5288B546" w14:textId="77777777" w:rsidR="00F2400C" w:rsidRPr="00337983" w:rsidRDefault="00F2400C" w:rsidP="00F2400C">
      <w:r w:rsidRPr="00337983">
        <w:t xml:space="preserve">Open as </w:t>
      </w:r>
      <w:hyperlink r:id="rId18" w:history="1">
        <w:r w:rsidRPr="00337983">
          <w:rPr>
            <w:rStyle w:val="Hyperlink"/>
          </w:rPr>
          <w:t>PDF</w:t>
        </w:r>
      </w:hyperlink>
      <w:r w:rsidRPr="00337983">
        <w:t xml:space="preserve"> (24 KB, 1 page)</w:t>
      </w:r>
    </w:p>
    <w:p w14:paraId="619F206F" w14:textId="77777777" w:rsidR="00F2400C" w:rsidRPr="00337983" w:rsidRDefault="00F2400C" w:rsidP="00F2400C">
      <w:pPr>
        <w:rPr>
          <w:b/>
          <w:bCs/>
        </w:rPr>
      </w:pPr>
      <w:r w:rsidRPr="00337983">
        <w:rPr>
          <w:b/>
          <w:bCs/>
        </w:rPr>
        <w:t>Most wanted: Clostridum perfringens</w:t>
      </w:r>
    </w:p>
    <w:p w14:paraId="30AC32A5" w14:textId="23CA5C32" w:rsidR="00F2400C" w:rsidRPr="00337983" w:rsidRDefault="00F2400C" w:rsidP="00F2400C">
      <w:r w:rsidRPr="00337983">
        <w:rPr>
          <w:noProof/>
        </w:rPr>
        <w:drawing>
          <wp:inline distT="0" distB="0" distL="0" distR="0" wp14:anchorId="2DFFE4B3" wp14:editId="3179AC0E">
            <wp:extent cx="1016000" cy="10160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591FA221" w14:textId="77777777" w:rsidR="00F2400C" w:rsidRPr="00337983" w:rsidRDefault="00F2400C" w:rsidP="00F2400C">
      <w:r w:rsidRPr="00337983">
        <w:t xml:space="preserve">Document courtesy of </w:t>
      </w:r>
      <w:hyperlink r:id="rId19" w:history="1">
        <w:r w:rsidRPr="00337983">
          <w:rPr>
            <w:rStyle w:val="Hyperlink"/>
          </w:rPr>
          <w:t>Indiana’s Food for the Hungry</w:t>
        </w:r>
      </w:hyperlink>
    </w:p>
    <w:p w14:paraId="2D9BC30D" w14:textId="77777777" w:rsidR="00F2400C" w:rsidRPr="00337983" w:rsidRDefault="00F2400C" w:rsidP="00F2400C">
      <w:r w:rsidRPr="00337983">
        <w:t xml:space="preserve">Open as </w:t>
      </w:r>
      <w:hyperlink r:id="rId20" w:history="1">
        <w:r w:rsidRPr="00337983">
          <w:rPr>
            <w:rStyle w:val="Hyperlink"/>
          </w:rPr>
          <w:t>PDF</w:t>
        </w:r>
      </w:hyperlink>
      <w:r w:rsidRPr="00337983">
        <w:t xml:space="preserve"> (24 KB, 1 page)</w:t>
      </w:r>
    </w:p>
    <w:p w14:paraId="4B969540" w14:textId="77777777" w:rsidR="00F2400C" w:rsidRPr="00337983" w:rsidRDefault="00F2400C" w:rsidP="00F2400C">
      <w:pPr>
        <w:rPr>
          <w:b/>
          <w:bCs/>
        </w:rPr>
      </w:pPr>
      <w:r w:rsidRPr="00337983">
        <w:rPr>
          <w:b/>
          <w:bCs/>
        </w:rPr>
        <w:t>Most wanted: Staphylococcus aureus</w:t>
      </w:r>
    </w:p>
    <w:p w14:paraId="6AE895AF" w14:textId="71764B04" w:rsidR="00F2400C" w:rsidRPr="00337983" w:rsidRDefault="00F2400C" w:rsidP="00F2400C">
      <w:r w:rsidRPr="00337983">
        <w:rPr>
          <w:noProof/>
        </w:rPr>
        <w:drawing>
          <wp:inline distT="0" distB="0" distL="0" distR="0" wp14:anchorId="4CF57E05" wp14:editId="5F4EEA10">
            <wp:extent cx="1016000" cy="10160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77C347D1" w14:textId="77777777" w:rsidR="00F2400C" w:rsidRPr="00337983" w:rsidRDefault="00F2400C" w:rsidP="00F2400C">
      <w:r w:rsidRPr="00337983">
        <w:t xml:space="preserve">Document courtesy of </w:t>
      </w:r>
      <w:hyperlink r:id="rId21" w:history="1">
        <w:r w:rsidRPr="00337983">
          <w:rPr>
            <w:rStyle w:val="Hyperlink"/>
          </w:rPr>
          <w:t>Indiana’s Food for the Hungry</w:t>
        </w:r>
      </w:hyperlink>
    </w:p>
    <w:p w14:paraId="19A716D6" w14:textId="77777777" w:rsidR="00F2400C" w:rsidRPr="00337983" w:rsidRDefault="00F2400C" w:rsidP="00F2400C">
      <w:r w:rsidRPr="00337983">
        <w:t xml:space="preserve">Open as </w:t>
      </w:r>
      <w:hyperlink r:id="rId22" w:history="1">
        <w:r w:rsidRPr="00337983">
          <w:rPr>
            <w:rStyle w:val="Hyperlink"/>
          </w:rPr>
          <w:t>PDF</w:t>
        </w:r>
      </w:hyperlink>
      <w:r w:rsidRPr="00337983">
        <w:t xml:space="preserve"> (67 KB, 1 page)</w:t>
      </w:r>
    </w:p>
    <w:p w14:paraId="0EFF21C4" w14:textId="77777777" w:rsidR="00D12422" w:rsidRPr="00337983" w:rsidRDefault="00D12422" w:rsidP="00F2400C">
      <w:pPr>
        <w:rPr>
          <w:b/>
          <w:bCs/>
        </w:rPr>
      </w:pPr>
    </w:p>
    <w:p w14:paraId="3A23D799" w14:textId="77777777" w:rsidR="00F2400C" w:rsidRPr="00337983" w:rsidRDefault="00F2400C" w:rsidP="00F2400C">
      <w:pPr>
        <w:rPr>
          <w:bCs/>
          <w:color w:val="3366FF"/>
        </w:rPr>
      </w:pPr>
      <w:r w:rsidRPr="00337983">
        <w:rPr>
          <w:bCs/>
          <w:color w:val="3366FF"/>
        </w:rPr>
        <w:t>Materials</w:t>
      </w:r>
    </w:p>
    <w:p w14:paraId="0C12E9D8" w14:textId="77777777" w:rsidR="00F2400C" w:rsidRPr="00337983" w:rsidRDefault="00F2400C" w:rsidP="00F2400C">
      <w:pPr>
        <w:numPr>
          <w:ilvl w:val="0"/>
          <w:numId w:val="3"/>
        </w:numPr>
      </w:pPr>
      <w:r w:rsidRPr="00337983">
        <w:t>Calculators</w:t>
      </w:r>
    </w:p>
    <w:p w14:paraId="4CA1AE1A" w14:textId="77777777" w:rsidR="00F2400C" w:rsidRPr="00337983" w:rsidRDefault="00F2400C" w:rsidP="00F2400C">
      <w:pPr>
        <w:numPr>
          <w:ilvl w:val="0"/>
          <w:numId w:val="3"/>
        </w:numPr>
      </w:pPr>
      <w:r w:rsidRPr="00337983">
        <w:t>Cooking oil</w:t>
      </w:r>
    </w:p>
    <w:p w14:paraId="71A102D8" w14:textId="77777777" w:rsidR="00F2400C" w:rsidRPr="00337983" w:rsidRDefault="00F2400C" w:rsidP="00F2400C">
      <w:pPr>
        <w:numPr>
          <w:ilvl w:val="0"/>
          <w:numId w:val="3"/>
        </w:numPr>
      </w:pPr>
      <w:r w:rsidRPr="00337983">
        <w:t>Cinnamon</w:t>
      </w:r>
    </w:p>
    <w:p w14:paraId="48F70BC8" w14:textId="77777777" w:rsidR="00F2400C" w:rsidRPr="00337983" w:rsidRDefault="00F2400C" w:rsidP="00F2400C">
      <w:pPr>
        <w:numPr>
          <w:ilvl w:val="0"/>
          <w:numId w:val="3"/>
        </w:numPr>
      </w:pPr>
      <w:r w:rsidRPr="00337983">
        <w:t>Access to hand washing</w:t>
      </w:r>
    </w:p>
    <w:p w14:paraId="488BE67A" w14:textId="77777777" w:rsidR="00F2400C" w:rsidRPr="00337983" w:rsidRDefault="00F2400C" w:rsidP="00F2400C">
      <w:pPr>
        <w:numPr>
          <w:ilvl w:val="0"/>
          <w:numId w:val="3"/>
        </w:numPr>
      </w:pPr>
      <w:r w:rsidRPr="00337983">
        <w:t>Hot water</w:t>
      </w:r>
    </w:p>
    <w:p w14:paraId="3A15A299" w14:textId="77777777" w:rsidR="00F2400C" w:rsidRPr="00337983" w:rsidRDefault="00F2400C" w:rsidP="00F2400C">
      <w:pPr>
        <w:numPr>
          <w:ilvl w:val="0"/>
          <w:numId w:val="3"/>
        </w:numPr>
      </w:pPr>
      <w:r w:rsidRPr="00337983">
        <w:t>Measuring cup</w:t>
      </w:r>
    </w:p>
    <w:p w14:paraId="6B0B9DF9" w14:textId="77777777" w:rsidR="00F2400C" w:rsidRPr="00337983" w:rsidRDefault="00F2400C" w:rsidP="00F2400C">
      <w:pPr>
        <w:numPr>
          <w:ilvl w:val="0"/>
          <w:numId w:val="3"/>
        </w:numPr>
      </w:pPr>
      <w:r w:rsidRPr="00337983">
        <w:t>One shallow and one tall container (one cup minimum) made from the same material (glass or plastic)</w:t>
      </w:r>
    </w:p>
    <w:p w14:paraId="37B843DB" w14:textId="77777777" w:rsidR="00F2400C" w:rsidRPr="00337983" w:rsidRDefault="00F2400C" w:rsidP="00F2400C">
      <w:pPr>
        <w:numPr>
          <w:ilvl w:val="0"/>
          <w:numId w:val="3"/>
        </w:numPr>
      </w:pPr>
      <w:r w:rsidRPr="00337983">
        <w:t>Food thermometer</w:t>
      </w:r>
    </w:p>
    <w:p w14:paraId="5EE91394" w14:textId="77777777" w:rsidR="00D12422" w:rsidRPr="00337983" w:rsidRDefault="00D12422" w:rsidP="00F2400C">
      <w:pPr>
        <w:rPr>
          <w:b/>
          <w:bCs/>
        </w:rPr>
      </w:pPr>
    </w:p>
    <w:p w14:paraId="330FFFB4" w14:textId="77777777" w:rsidR="00F2400C" w:rsidRPr="00337983" w:rsidRDefault="00F2400C" w:rsidP="00F2400C">
      <w:pPr>
        <w:rPr>
          <w:b/>
          <w:bCs/>
        </w:rPr>
      </w:pPr>
      <w:r w:rsidRPr="00337983">
        <w:rPr>
          <w:b/>
          <w:bCs/>
        </w:rPr>
        <w:t>Handouts</w:t>
      </w:r>
    </w:p>
    <w:p w14:paraId="740D4701" w14:textId="77777777" w:rsidR="00D12422" w:rsidRPr="00337983" w:rsidRDefault="00D12422" w:rsidP="00F2400C">
      <w:pPr>
        <w:rPr>
          <w:b/>
          <w:bCs/>
        </w:rPr>
      </w:pPr>
    </w:p>
    <w:p w14:paraId="07D15963" w14:textId="77777777" w:rsidR="00F2400C" w:rsidRPr="00337983" w:rsidRDefault="00F2400C" w:rsidP="00F2400C">
      <w:pPr>
        <w:rPr>
          <w:b/>
          <w:bCs/>
        </w:rPr>
      </w:pPr>
      <w:r w:rsidRPr="00337983">
        <w:rPr>
          <w:b/>
          <w:bCs/>
        </w:rPr>
        <w:t>Multiplying germs (they’re everywhere!)</w:t>
      </w:r>
    </w:p>
    <w:p w14:paraId="055ED8E6" w14:textId="2CA642E2" w:rsidR="00F2400C" w:rsidRPr="00337983" w:rsidRDefault="00F2400C" w:rsidP="00F2400C">
      <w:r w:rsidRPr="00337983">
        <w:rPr>
          <w:noProof/>
        </w:rPr>
        <w:drawing>
          <wp:inline distT="0" distB="0" distL="0" distR="0" wp14:anchorId="00F05B3D" wp14:editId="6C12E9F5">
            <wp:extent cx="1016000" cy="10160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22B3B04B" w14:textId="77777777" w:rsidR="00F2400C" w:rsidRPr="00337983" w:rsidRDefault="00F2400C" w:rsidP="00F2400C">
      <w:r w:rsidRPr="00337983">
        <w:t xml:space="preserve">Provided by </w:t>
      </w:r>
      <w:hyperlink r:id="rId23" w:history="1">
        <w:r w:rsidRPr="00337983">
          <w:rPr>
            <w:rStyle w:val="Hyperlink"/>
          </w:rPr>
          <w:t>Nutrition Services Branch of the North Carolina Division of Public Health</w:t>
        </w:r>
      </w:hyperlink>
      <w:r w:rsidRPr="00337983">
        <w:t xml:space="preserve"> and published in the </w:t>
      </w:r>
      <w:r w:rsidRPr="00337983">
        <w:rPr>
          <w:i/>
          <w:iCs/>
        </w:rPr>
        <w:t>Food for Thought</w:t>
      </w:r>
      <w:r w:rsidRPr="00337983">
        <w:t xml:space="preserve"> curriculum.</w:t>
      </w:r>
    </w:p>
    <w:p w14:paraId="627F04B0" w14:textId="77777777" w:rsidR="00F2400C" w:rsidRPr="00337983" w:rsidRDefault="00F2400C" w:rsidP="00F2400C">
      <w:r w:rsidRPr="00337983">
        <w:t xml:space="preserve">Open as </w:t>
      </w:r>
      <w:hyperlink r:id="rId24" w:history="1">
        <w:r w:rsidRPr="00337983">
          <w:rPr>
            <w:rStyle w:val="Hyperlink"/>
          </w:rPr>
          <w:t>PDF</w:t>
        </w:r>
      </w:hyperlink>
      <w:r w:rsidRPr="00337983">
        <w:t xml:space="preserve"> (14 KB, 2 pages)</w:t>
      </w:r>
    </w:p>
    <w:p w14:paraId="2EA110C6" w14:textId="77777777" w:rsidR="00D12422" w:rsidRPr="00337983" w:rsidRDefault="00D12422" w:rsidP="00F2400C">
      <w:pPr>
        <w:rPr>
          <w:b/>
          <w:bCs/>
        </w:rPr>
      </w:pPr>
    </w:p>
    <w:p w14:paraId="3DE3ACCE" w14:textId="77777777" w:rsidR="00F2400C" w:rsidRPr="00337983" w:rsidRDefault="00F2400C" w:rsidP="00F2400C">
      <w:pPr>
        <w:rPr>
          <w:b/>
          <w:bCs/>
        </w:rPr>
      </w:pPr>
      <w:r w:rsidRPr="00337983">
        <w:rPr>
          <w:b/>
          <w:bCs/>
        </w:rPr>
        <w:t>FBI Case: Perils at the picnic</w:t>
      </w:r>
    </w:p>
    <w:p w14:paraId="62691EA5" w14:textId="0A976D11" w:rsidR="00F2400C" w:rsidRPr="00337983" w:rsidRDefault="00F2400C" w:rsidP="00F2400C">
      <w:r w:rsidRPr="00337983">
        <w:rPr>
          <w:noProof/>
        </w:rPr>
        <w:drawing>
          <wp:inline distT="0" distB="0" distL="0" distR="0" wp14:anchorId="1FE8E956" wp14:editId="39DA6668">
            <wp:extent cx="1016000" cy="101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75C9888A" w14:textId="77777777" w:rsidR="00F2400C" w:rsidRPr="00337983" w:rsidRDefault="00F2400C" w:rsidP="00F2400C">
      <w:r w:rsidRPr="00337983">
        <w:t xml:space="preserve">Document courtesy of </w:t>
      </w:r>
      <w:hyperlink r:id="rId25" w:history="1">
        <w:r w:rsidRPr="00337983">
          <w:rPr>
            <w:rStyle w:val="Hyperlink"/>
          </w:rPr>
          <w:t>Partnership for Food Safety Education</w:t>
        </w:r>
      </w:hyperlink>
    </w:p>
    <w:p w14:paraId="4F8805DA" w14:textId="77777777" w:rsidR="00F2400C" w:rsidRPr="00337983" w:rsidRDefault="00F2400C" w:rsidP="00F2400C">
      <w:r w:rsidRPr="00337983">
        <w:t xml:space="preserve">Open as </w:t>
      </w:r>
      <w:hyperlink r:id="rId26" w:history="1">
        <w:r w:rsidRPr="00337983">
          <w:rPr>
            <w:rStyle w:val="Hyperlink"/>
          </w:rPr>
          <w:t>PDF</w:t>
        </w:r>
      </w:hyperlink>
      <w:r w:rsidRPr="00337983">
        <w:t xml:space="preserve"> (45 KB, 2 pages)</w:t>
      </w:r>
    </w:p>
    <w:p w14:paraId="3C69F1B7" w14:textId="77777777" w:rsidR="00D12422" w:rsidRPr="00337983" w:rsidRDefault="00D12422" w:rsidP="00F2400C">
      <w:pPr>
        <w:rPr>
          <w:b/>
          <w:bCs/>
        </w:rPr>
      </w:pPr>
    </w:p>
    <w:p w14:paraId="30554F71" w14:textId="77777777" w:rsidR="00F2400C" w:rsidRPr="00337983" w:rsidRDefault="00F2400C" w:rsidP="00F2400C">
      <w:pPr>
        <w:rPr>
          <w:b/>
          <w:bCs/>
        </w:rPr>
      </w:pPr>
      <w:r w:rsidRPr="00337983">
        <w:rPr>
          <w:b/>
          <w:bCs/>
        </w:rPr>
        <w:t>All washed up: Soapy solutions</w:t>
      </w:r>
    </w:p>
    <w:p w14:paraId="53D57452" w14:textId="0E5B512B" w:rsidR="00F2400C" w:rsidRPr="00337983" w:rsidRDefault="00F2400C" w:rsidP="00F2400C">
      <w:r w:rsidRPr="00337983">
        <w:rPr>
          <w:noProof/>
        </w:rPr>
        <w:drawing>
          <wp:inline distT="0" distB="0" distL="0" distR="0" wp14:anchorId="454C483B" wp14:editId="654B21C4">
            <wp:extent cx="1016000" cy="101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3EDC5890" w14:textId="77777777" w:rsidR="00F2400C" w:rsidRPr="00337983" w:rsidRDefault="00F2400C" w:rsidP="00F2400C">
      <w:r w:rsidRPr="00337983">
        <w:t xml:space="preserve">Document courtesy of </w:t>
      </w:r>
      <w:hyperlink r:id="rId27" w:history="1">
        <w:r w:rsidRPr="00337983">
          <w:rPr>
            <w:rStyle w:val="Hyperlink"/>
          </w:rPr>
          <w:t>Partnership for Food Safety Education</w:t>
        </w:r>
      </w:hyperlink>
    </w:p>
    <w:p w14:paraId="263E5FEF" w14:textId="77777777" w:rsidR="00F2400C" w:rsidRPr="00337983" w:rsidRDefault="00F2400C" w:rsidP="00F2400C">
      <w:r w:rsidRPr="00337983">
        <w:t xml:space="preserve">Open as </w:t>
      </w:r>
      <w:hyperlink r:id="rId28" w:history="1">
        <w:r w:rsidRPr="00337983">
          <w:rPr>
            <w:rStyle w:val="Hyperlink"/>
          </w:rPr>
          <w:t>PDF</w:t>
        </w:r>
      </w:hyperlink>
      <w:r w:rsidRPr="00337983">
        <w:t xml:space="preserve"> (84 KB, 1 page)</w:t>
      </w:r>
    </w:p>
    <w:p w14:paraId="476AD92A" w14:textId="77777777" w:rsidR="00D12422" w:rsidRPr="00337983" w:rsidRDefault="00D12422" w:rsidP="00F2400C">
      <w:pPr>
        <w:rPr>
          <w:b/>
          <w:bCs/>
        </w:rPr>
      </w:pPr>
    </w:p>
    <w:p w14:paraId="41F32293" w14:textId="77777777" w:rsidR="00F2400C" w:rsidRPr="00337983" w:rsidRDefault="00F2400C" w:rsidP="00F2400C">
      <w:pPr>
        <w:rPr>
          <w:b/>
          <w:bCs/>
        </w:rPr>
      </w:pPr>
      <w:r w:rsidRPr="00337983">
        <w:rPr>
          <w:b/>
          <w:bCs/>
        </w:rPr>
        <w:t>Chill Out: Cooling counts</w:t>
      </w:r>
    </w:p>
    <w:p w14:paraId="27823792" w14:textId="2CCED27F" w:rsidR="00F2400C" w:rsidRPr="00337983" w:rsidRDefault="00F2400C" w:rsidP="00F2400C">
      <w:r w:rsidRPr="00337983">
        <w:rPr>
          <w:noProof/>
        </w:rPr>
        <w:drawing>
          <wp:inline distT="0" distB="0" distL="0" distR="0" wp14:anchorId="1A7BE96C" wp14:editId="625688E6">
            <wp:extent cx="1016000" cy="101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499AB188" w14:textId="77777777" w:rsidR="00F2400C" w:rsidRPr="00337983" w:rsidRDefault="00F2400C" w:rsidP="00F2400C">
      <w:r w:rsidRPr="00337983">
        <w:t xml:space="preserve">Document courtesy of </w:t>
      </w:r>
      <w:hyperlink r:id="rId29" w:history="1">
        <w:r w:rsidRPr="00337983">
          <w:rPr>
            <w:rStyle w:val="Hyperlink"/>
          </w:rPr>
          <w:t>Partnership for Food Safety Education</w:t>
        </w:r>
      </w:hyperlink>
    </w:p>
    <w:p w14:paraId="4E9991E9" w14:textId="77777777" w:rsidR="00F2400C" w:rsidRPr="00337983" w:rsidRDefault="00F2400C" w:rsidP="00F2400C">
      <w:r w:rsidRPr="00337983">
        <w:t xml:space="preserve">Open as </w:t>
      </w:r>
      <w:hyperlink r:id="rId30" w:history="1">
        <w:r w:rsidRPr="00337983">
          <w:rPr>
            <w:rStyle w:val="Hyperlink"/>
          </w:rPr>
          <w:t>PDF</w:t>
        </w:r>
      </w:hyperlink>
      <w:r w:rsidRPr="00337983">
        <w:t xml:space="preserve"> (85 KB, 1 page)</w:t>
      </w:r>
    </w:p>
    <w:p w14:paraId="5A79C8E9" w14:textId="77777777" w:rsidR="00E75D4D" w:rsidRPr="00337983" w:rsidRDefault="00E75D4D" w:rsidP="00F2400C"/>
    <w:p w14:paraId="747F79DF" w14:textId="77777777" w:rsidR="00F2400C" w:rsidRPr="00337983" w:rsidRDefault="00F2400C" w:rsidP="00F2400C">
      <w:pPr>
        <w:rPr>
          <w:color w:val="3366FF"/>
        </w:rPr>
      </w:pPr>
      <w:r w:rsidRPr="00337983">
        <w:rPr>
          <w:color w:val="3366FF"/>
        </w:rPr>
        <w:t>Pre-activities</w:t>
      </w:r>
    </w:p>
    <w:p w14:paraId="5973653C" w14:textId="77777777" w:rsidR="00F2400C" w:rsidRPr="00337983" w:rsidRDefault="00F2400C" w:rsidP="00F2400C">
      <w:r w:rsidRPr="00337983">
        <w:t>Students should be familiar with the scientific method and multiplication to complete the handouts.</w:t>
      </w:r>
    </w:p>
    <w:p w14:paraId="0D1D6D9C" w14:textId="77777777" w:rsidR="00E75D4D" w:rsidRPr="00337983" w:rsidRDefault="00E75D4D" w:rsidP="00F2400C"/>
    <w:p w14:paraId="3AFF8723" w14:textId="77777777" w:rsidR="00F2400C" w:rsidRPr="00337983" w:rsidRDefault="00F2400C" w:rsidP="00F2400C">
      <w:pPr>
        <w:rPr>
          <w:color w:val="3366FF"/>
        </w:rPr>
      </w:pPr>
      <w:r w:rsidRPr="00337983">
        <w:rPr>
          <w:color w:val="3366FF"/>
        </w:rPr>
        <w:t>Activities</w:t>
      </w:r>
    </w:p>
    <w:p w14:paraId="77F02978" w14:textId="77777777" w:rsidR="00F2400C" w:rsidRPr="00337983" w:rsidRDefault="00F2400C" w:rsidP="00F2400C">
      <w:pPr>
        <w:numPr>
          <w:ilvl w:val="0"/>
          <w:numId w:val="4"/>
        </w:numPr>
      </w:pPr>
      <w:r w:rsidRPr="00337983">
        <w:t>Tell students to imagine a fictional germ:</w:t>
      </w:r>
    </w:p>
    <w:p w14:paraId="5373E60A" w14:textId="77777777" w:rsidR="00F2400C" w:rsidRPr="00337983" w:rsidRDefault="00F2400C" w:rsidP="00F2400C">
      <w:pPr>
        <w:numPr>
          <w:ilvl w:val="1"/>
          <w:numId w:val="4"/>
        </w:numPr>
      </w:pPr>
      <w:r w:rsidRPr="00337983">
        <w:t>It doubles once every hour at room temperature (70°F/21°C),</w:t>
      </w:r>
    </w:p>
    <w:p w14:paraId="204CFACE" w14:textId="77777777" w:rsidR="00F2400C" w:rsidRPr="00337983" w:rsidRDefault="00F2400C" w:rsidP="00F2400C">
      <w:pPr>
        <w:numPr>
          <w:ilvl w:val="1"/>
          <w:numId w:val="4"/>
        </w:numPr>
      </w:pPr>
      <w:r w:rsidRPr="00337983">
        <w:t>It doubles once every six hours when cooled in the refrigerator (35°F/4°C),</w:t>
      </w:r>
    </w:p>
    <w:p w14:paraId="443E7D43" w14:textId="77777777" w:rsidR="00F2400C" w:rsidRPr="00337983" w:rsidRDefault="00F2400C" w:rsidP="00F2400C">
      <w:pPr>
        <w:numPr>
          <w:ilvl w:val="1"/>
          <w:numId w:val="4"/>
        </w:numPr>
      </w:pPr>
      <w:r w:rsidRPr="00337983">
        <w:t>It doubles once every four hours when heated in the oven (120°F/49°C).</w:t>
      </w:r>
    </w:p>
    <w:p w14:paraId="2C5857AC" w14:textId="77777777" w:rsidR="00F2400C" w:rsidRPr="00337983" w:rsidRDefault="00F2400C" w:rsidP="00F2400C">
      <w:pPr>
        <w:numPr>
          <w:ilvl w:val="0"/>
          <w:numId w:val="4"/>
        </w:numPr>
      </w:pPr>
      <w:r w:rsidRPr="00337983">
        <w:t>Instruct students to estimate how many germs would be present in twenty-four hours in each of the three environments. The answers are:</w:t>
      </w:r>
    </w:p>
    <w:p w14:paraId="54281D47" w14:textId="5E35223A" w:rsidR="00F2400C" w:rsidRPr="00337983" w:rsidRDefault="00D12422" w:rsidP="00F2400C">
      <w:pPr>
        <w:numPr>
          <w:ilvl w:val="1"/>
          <w:numId w:val="4"/>
        </w:numPr>
      </w:pPr>
      <w:r w:rsidRPr="00337983">
        <w:t>Room</w:t>
      </w:r>
      <w:r w:rsidR="00F2400C" w:rsidRPr="00337983">
        <w:t xml:space="preserve"> temperature — 16,777,216</w:t>
      </w:r>
    </w:p>
    <w:p w14:paraId="21F804B0" w14:textId="3769ECA0" w:rsidR="00F2400C" w:rsidRPr="00337983" w:rsidRDefault="00D12422" w:rsidP="00F2400C">
      <w:pPr>
        <w:numPr>
          <w:ilvl w:val="1"/>
          <w:numId w:val="4"/>
        </w:numPr>
      </w:pPr>
      <w:r w:rsidRPr="00337983">
        <w:t>Refrigerator</w:t>
      </w:r>
      <w:r w:rsidR="00F2400C" w:rsidRPr="00337983">
        <w:t xml:space="preserve"> — 16</w:t>
      </w:r>
    </w:p>
    <w:p w14:paraId="42D889E3" w14:textId="347F341E" w:rsidR="00F2400C" w:rsidRPr="00337983" w:rsidRDefault="00D12422" w:rsidP="00F2400C">
      <w:pPr>
        <w:numPr>
          <w:ilvl w:val="1"/>
          <w:numId w:val="4"/>
        </w:numPr>
      </w:pPr>
      <w:r w:rsidRPr="00337983">
        <w:t>Oven</w:t>
      </w:r>
      <w:r w:rsidR="00F2400C" w:rsidRPr="00337983">
        <w:t xml:space="preserve"> — 128</w:t>
      </w:r>
    </w:p>
    <w:p w14:paraId="082E9AEA" w14:textId="77777777" w:rsidR="00F2400C" w:rsidRPr="00337983" w:rsidRDefault="00F2400C" w:rsidP="00F2400C">
      <w:pPr>
        <w:numPr>
          <w:ilvl w:val="0"/>
          <w:numId w:val="4"/>
        </w:numPr>
      </w:pPr>
      <w:r w:rsidRPr="00337983">
        <w:t>Using the “Most Wanted” fact sheets and “Fight BAC!: Four simple steps to food safety” teacher resources, discuss food-borne illnesses and how to keep food safe.</w:t>
      </w:r>
    </w:p>
    <w:p w14:paraId="245A45BB" w14:textId="77777777" w:rsidR="00D12422" w:rsidRPr="00337983" w:rsidRDefault="00F2400C" w:rsidP="00F2400C">
      <w:pPr>
        <w:numPr>
          <w:ilvl w:val="0"/>
          <w:numId w:val="4"/>
        </w:numPr>
      </w:pPr>
      <w:r w:rsidRPr="00337983">
        <w:t>Distribute and direct students to complete the “Multiplying Germs (They’re Everywhere!)” handout.</w:t>
      </w:r>
    </w:p>
    <w:p w14:paraId="12E0D74E" w14:textId="77777777" w:rsidR="00D12422" w:rsidRPr="00337983" w:rsidRDefault="00D12422" w:rsidP="00D12422">
      <w:pPr>
        <w:ind w:left="720"/>
      </w:pPr>
    </w:p>
    <w:p w14:paraId="52DE1230" w14:textId="77777777" w:rsidR="00D12422" w:rsidRPr="00337983" w:rsidRDefault="00F2400C" w:rsidP="00D12422">
      <w:pPr>
        <w:ind w:left="360"/>
      </w:pPr>
      <w:r w:rsidRPr="00337983">
        <w:rPr>
          <w:bCs/>
          <w:color w:val="3366FF"/>
        </w:rPr>
        <w:t>Optional</w:t>
      </w:r>
    </w:p>
    <w:p w14:paraId="31D2716D" w14:textId="2C6CAB4F" w:rsidR="00D12422" w:rsidRPr="00337983" w:rsidRDefault="00F2400C" w:rsidP="00D12422">
      <w:pPr>
        <w:ind w:left="360"/>
      </w:pPr>
      <w:r w:rsidRPr="00337983">
        <w:t xml:space="preserve">Create a chart as a class with the calculations. </w:t>
      </w:r>
    </w:p>
    <w:p w14:paraId="56B08135" w14:textId="77777777" w:rsidR="00D12422" w:rsidRPr="00337983" w:rsidRDefault="00D12422" w:rsidP="00D12422">
      <w:pPr>
        <w:ind w:left="360"/>
        <w:rPr>
          <w:b/>
          <w:bCs/>
        </w:rPr>
      </w:pPr>
    </w:p>
    <w:p w14:paraId="4921C87A" w14:textId="77777777" w:rsidR="00D12422" w:rsidRPr="00337983" w:rsidRDefault="00F2400C" w:rsidP="00D12422">
      <w:pPr>
        <w:ind w:left="360"/>
      </w:pPr>
      <w:r w:rsidRPr="00337983">
        <w:rPr>
          <w:bCs/>
          <w:color w:val="3366FF"/>
        </w:rPr>
        <w:t>Note</w:t>
      </w:r>
    </w:p>
    <w:p w14:paraId="4C59BF18" w14:textId="3014B99A" w:rsidR="00D12422" w:rsidRPr="00337983" w:rsidRDefault="00F2400C" w:rsidP="00D12422">
      <w:pPr>
        <w:ind w:left="360"/>
      </w:pPr>
      <w:r w:rsidRPr="00337983">
        <w:t xml:space="preserve">The answer for room temperature after two days is larger than 99,999. This is beyond the Standard Course of Study competencies for grade four. </w:t>
      </w:r>
    </w:p>
    <w:p w14:paraId="19AC3C27" w14:textId="77777777" w:rsidR="00D12422" w:rsidRPr="00337983" w:rsidRDefault="00D12422" w:rsidP="00D12422">
      <w:pPr>
        <w:ind w:left="360"/>
      </w:pPr>
    </w:p>
    <w:p w14:paraId="7EF9C77D" w14:textId="2A04EAB0" w:rsidR="00F2400C" w:rsidRPr="00337983" w:rsidRDefault="00F2400C" w:rsidP="00D12422">
      <w:pPr>
        <w:ind w:left="360"/>
      </w:pPr>
      <w:r w:rsidRPr="00337983">
        <w:t>In addition, standard calculators may not be able to accommodate the solution.</w:t>
      </w:r>
    </w:p>
    <w:p w14:paraId="6120DF2F" w14:textId="77777777" w:rsidR="00D12422" w:rsidRPr="00337983" w:rsidRDefault="00D12422" w:rsidP="00D12422">
      <w:pPr>
        <w:ind w:left="360"/>
      </w:pPr>
    </w:p>
    <w:p w14:paraId="4F67075C" w14:textId="77777777" w:rsidR="00F2400C" w:rsidRPr="00337983" w:rsidRDefault="00F2400C" w:rsidP="00D12422">
      <w:pPr>
        <w:pStyle w:val="ListParagraph"/>
        <w:numPr>
          <w:ilvl w:val="0"/>
          <w:numId w:val="6"/>
        </w:numPr>
      </w:pPr>
      <w:r w:rsidRPr="00337983">
        <w:t>Distribute and direct students to complete the “FBI Case: Perils at the Picnic” handout.</w:t>
      </w:r>
    </w:p>
    <w:p w14:paraId="2A965141" w14:textId="77777777" w:rsidR="00D12422" w:rsidRPr="00337983" w:rsidRDefault="00D12422" w:rsidP="00D12422">
      <w:pPr>
        <w:pStyle w:val="ListParagraph"/>
        <w:ind w:left="1440"/>
      </w:pPr>
    </w:p>
    <w:p w14:paraId="3E92457D" w14:textId="77777777" w:rsidR="00F2400C" w:rsidRPr="00337983" w:rsidRDefault="00F2400C" w:rsidP="00D12422">
      <w:pPr>
        <w:pStyle w:val="ListParagraph"/>
        <w:numPr>
          <w:ilvl w:val="0"/>
          <w:numId w:val="6"/>
        </w:numPr>
      </w:pPr>
      <w:r w:rsidRPr="00337983">
        <w:t>As a class, conduct the experiments outlined in the “All washed up: Soapy solutions” and “Chill Out: Cooling counts” handouts.</w:t>
      </w:r>
    </w:p>
    <w:p w14:paraId="63B7F1CB" w14:textId="77777777" w:rsidR="00D12422" w:rsidRPr="00337983" w:rsidRDefault="00D12422" w:rsidP="00D12422"/>
    <w:p w14:paraId="0C80A9ED" w14:textId="77777777" w:rsidR="00F2400C" w:rsidRPr="00337983" w:rsidRDefault="00F2400C" w:rsidP="00D12422">
      <w:pPr>
        <w:pStyle w:val="ListParagraph"/>
        <w:numPr>
          <w:ilvl w:val="0"/>
          <w:numId w:val="6"/>
        </w:numPr>
      </w:pPr>
      <w:r w:rsidRPr="00337983">
        <w:t>Instruct students to write a report on the findings from the experiments. Direct them to follow the general outline for writing a lab report to include: problem, hypothesis, materials, procedure, observation, conclusion, and questions for further investigation.</w:t>
      </w:r>
    </w:p>
    <w:p w14:paraId="3D02C0C8" w14:textId="77777777" w:rsidR="00E75D4D" w:rsidRPr="00337983" w:rsidRDefault="00E75D4D" w:rsidP="00F2400C"/>
    <w:p w14:paraId="3F039096" w14:textId="77777777" w:rsidR="00F2400C" w:rsidRPr="00337983" w:rsidRDefault="00F2400C" w:rsidP="00F2400C">
      <w:pPr>
        <w:rPr>
          <w:color w:val="3366FF"/>
        </w:rPr>
      </w:pPr>
      <w:r w:rsidRPr="00337983">
        <w:rPr>
          <w:color w:val="3366FF"/>
        </w:rPr>
        <w:t>Assessment</w:t>
      </w:r>
    </w:p>
    <w:p w14:paraId="06CE99C5" w14:textId="77777777" w:rsidR="00F2400C" w:rsidRPr="00337983" w:rsidRDefault="00F2400C" w:rsidP="00F2400C">
      <w:r w:rsidRPr="00337983">
        <w:t>An assessment may be made from the students’ completed handouts and the report of their findings from the experiments done in class. They should be able to respond to verbal questions about food safety and food-borne illnesses.</w:t>
      </w:r>
    </w:p>
    <w:p w14:paraId="4F4D00E0" w14:textId="33BAAF21" w:rsidR="0041526C" w:rsidRPr="00337983" w:rsidRDefault="00F2400C" w:rsidP="00F2400C">
      <w:pPr>
        <w:numPr>
          <w:ilvl w:val="0"/>
          <w:numId w:val="5"/>
        </w:numPr>
      </w:pPr>
      <w:r w:rsidRPr="00337983">
        <w:tab/>
      </w:r>
      <w:r w:rsidRPr="00337983">
        <w:tab/>
      </w:r>
    </w:p>
    <w:p w14:paraId="58276512" w14:textId="77777777" w:rsidR="0041526C" w:rsidRPr="00337983" w:rsidRDefault="0041526C" w:rsidP="00A51B10">
      <w:pPr>
        <w:rPr>
          <w:sz w:val="32"/>
          <w:szCs w:val="32"/>
        </w:rPr>
      </w:pPr>
    </w:p>
    <w:p w14:paraId="4DD18AAF" w14:textId="77777777" w:rsidR="00C62F86" w:rsidRPr="00337983" w:rsidRDefault="00C62F86"/>
    <w:sectPr w:rsidR="00C62F86" w:rsidRPr="00337983" w:rsidSect="0041526C">
      <w:footerReference w:type="even" r:id="rId31"/>
      <w:footerReference w:type="default" r:id="rId3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93739" w14:textId="77777777" w:rsidR="00337983" w:rsidRDefault="00337983" w:rsidP="00337983">
      <w:r>
        <w:separator/>
      </w:r>
    </w:p>
  </w:endnote>
  <w:endnote w:type="continuationSeparator" w:id="0">
    <w:p w14:paraId="62CEA36F" w14:textId="77777777" w:rsidR="00337983" w:rsidRDefault="00337983" w:rsidP="0033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F4431" w14:textId="77777777" w:rsidR="00337983" w:rsidRDefault="00337983"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10C3D" w14:textId="77777777" w:rsidR="00337983" w:rsidRDefault="00337983" w:rsidP="003379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DB28B" w14:textId="77777777" w:rsidR="00337983" w:rsidRDefault="00337983"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CE7033" w14:textId="77777777" w:rsidR="00337983" w:rsidRPr="00337983" w:rsidRDefault="00337983" w:rsidP="00337983">
    <w:pPr>
      <w:rPr>
        <w:i/>
        <w:sz w:val="20"/>
        <w:szCs w:val="20"/>
      </w:rPr>
    </w:pPr>
    <w:r w:rsidRPr="00337983">
      <w:rPr>
        <w:i/>
        <w:sz w:val="20"/>
        <w:szCs w:val="20"/>
      </w:rPr>
      <w:t xml:space="preserve">Provided by </w:t>
    </w:r>
    <w:hyperlink r:id="rId1" w:history="1">
      <w:r w:rsidRPr="00337983">
        <w:rPr>
          <w:rStyle w:val="Hyperlink"/>
          <w:i/>
          <w:sz w:val="20"/>
          <w:szCs w:val="20"/>
        </w:rPr>
        <w:t>Nutrition Services Branch of the North Carolina Division of Public Health</w:t>
      </w:r>
    </w:hyperlink>
    <w:r w:rsidRPr="00337983">
      <w:rPr>
        <w:i/>
        <w:sz w:val="20"/>
        <w:szCs w:val="20"/>
      </w:rPr>
      <w:t>.</w:t>
    </w:r>
  </w:p>
  <w:p w14:paraId="16D9D8C5" w14:textId="77777777" w:rsidR="00337983" w:rsidRDefault="00337983" w:rsidP="0033798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DD892" w14:textId="77777777" w:rsidR="00337983" w:rsidRDefault="00337983" w:rsidP="00337983">
      <w:r>
        <w:separator/>
      </w:r>
    </w:p>
  </w:footnote>
  <w:footnote w:type="continuationSeparator" w:id="0">
    <w:p w14:paraId="3D3AE40B" w14:textId="77777777" w:rsidR="00337983" w:rsidRDefault="00337983" w:rsidP="003379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00000130">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21114B5"/>
    <w:multiLevelType w:val="hybridMultilevel"/>
    <w:tmpl w:val="57863462"/>
    <w:lvl w:ilvl="0" w:tplc="FB548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8B4A09"/>
    <w:multiLevelType w:val="hybridMultilevel"/>
    <w:tmpl w:val="1D800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10"/>
    <w:rsid w:val="000E4F20"/>
    <w:rsid w:val="00162DC5"/>
    <w:rsid w:val="00166ED0"/>
    <w:rsid w:val="00254010"/>
    <w:rsid w:val="00337983"/>
    <w:rsid w:val="0041526C"/>
    <w:rsid w:val="0051209C"/>
    <w:rsid w:val="00675EF1"/>
    <w:rsid w:val="007F28CD"/>
    <w:rsid w:val="008A3E7A"/>
    <w:rsid w:val="00A51B10"/>
    <w:rsid w:val="00C62F86"/>
    <w:rsid w:val="00D12422"/>
    <w:rsid w:val="00E75D4D"/>
    <w:rsid w:val="00ED4D6C"/>
    <w:rsid w:val="00F24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9A53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B10"/>
    <w:pPr>
      <w:ind w:left="720"/>
      <w:contextualSpacing/>
    </w:pPr>
  </w:style>
  <w:style w:type="character" w:styleId="Hyperlink">
    <w:name w:val="Hyperlink"/>
    <w:basedOn w:val="DefaultParagraphFont"/>
    <w:uiPriority w:val="99"/>
    <w:unhideWhenUsed/>
    <w:rsid w:val="00A51B10"/>
    <w:rPr>
      <w:color w:val="0000FF" w:themeColor="hyperlink"/>
      <w:u w:val="single"/>
    </w:rPr>
  </w:style>
  <w:style w:type="paragraph" w:styleId="BalloonText">
    <w:name w:val="Balloon Text"/>
    <w:basedOn w:val="Normal"/>
    <w:link w:val="BalloonTextChar"/>
    <w:uiPriority w:val="99"/>
    <w:semiHidden/>
    <w:unhideWhenUsed/>
    <w:rsid w:val="00A51B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B10"/>
    <w:rPr>
      <w:rFonts w:ascii="Lucida Grande" w:hAnsi="Lucida Grande" w:cs="Lucida Grande"/>
      <w:sz w:val="18"/>
      <w:szCs w:val="18"/>
    </w:rPr>
  </w:style>
  <w:style w:type="character" w:styleId="FollowedHyperlink">
    <w:name w:val="FollowedHyperlink"/>
    <w:basedOn w:val="DefaultParagraphFont"/>
    <w:uiPriority w:val="99"/>
    <w:semiHidden/>
    <w:unhideWhenUsed/>
    <w:rsid w:val="0041526C"/>
    <w:rPr>
      <w:color w:val="800080" w:themeColor="followedHyperlink"/>
      <w:u w:val="single"/>
    </w:rPr>
  </w:style>
  <w:style w:type="character" w:customStyle="1" w:styleId="mainbody">
    <w:name w:val="main_body"/>
    <w:basedOn w:val="DefaultParagraphFont"/>
    <w:rsid w:val="000E4F20"/>
  </w:style>
  <w:style w:type="table" w:styleId="TableGrid">
    <w:name w:val="Table Grid"/>
    <w:basedOn w:val="TableNormal"/>
    <w:uiPriority w:val="59"/>
    <w:rsid w:val="00D12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7983"/>
    <w:pPr>
      <w:tabs>
        <w:tab w:val="center" w:pos="4320"/>
        <w:tab w:val="right" w:pos="8640"/>
      </w:tabs>
    </w:pPr>
  </w:style>
  <w:style w:type="character" w:customStyle="1" w:styleId="FooterChar">
    <w:name w:val="Footer Char"/>
    <w:basedOn w:val="DefaultParagraphFont"/>
    <w:link w:val="Footer"/>
    <w:uiPriority w:val="99"/>
    <w:rsid w:val="00337983"/>
  </w:style>
  <w:style w:type="character" w:styleId="PageNumber">
    <w:name w:val="page number"/>
    <w:basedOn w:val="DefaultParagraphFont"/>
    <w:uiPriority w:val="99"/>
    <w:semiHidden/>
    <w:unhideWhenUsed/>
    <w:rsid w:val="00337983"/>
  </w:style>
  <w:style w:type="paragraph" w:styleId="Header">
    <w:name w:val="header"/>
    <w:basedOn w:val="Normal"/>
    <w:link w:val="HeaderChar"/>
    <w:uiPriority w:val="99"/>
    <w:unhideWhenUsed/>
    <w:rsid w:val="00337983"/>
    <w:pPr>
      <w:tabs>
        <w:tab w:val="center" w:pos="4320"/>
        <w:tab w:val="right" w:pos="8640"/>
      </w:tabs>
    </w:pPr>
  </w:style>
  <w:style w:type="character" w:customStyle="1" w:styleId="HeaderChar">
    <w:name w:val="Header Char"/>
    <w:basedOn w:val="DefaultParagraphFont"/>
    <w:link w:val="Header"/>
    <w:uiPriority w:val="99"/>
    <w:rsid w:val="003379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B10"/>
    <w:pPr>
      <w:ind w:left="720"/>
      <w:contextualSpacing/>
    </w:pPr>
  </w:style>
  <w:style w:type="character" w:styleId="Hyperlink">
    <w:name w:val="Hyperlink"/>
    <w:basedOn w:val="DefaultParagraphFont"/>
    <w:uiPriority w:val="99"/>
    <w:unhideWhenUsed/>
    <w:rsid w:val="00A51B10"/>
    <w:rPr>
      <w:color w:val="0000FF" w:themeColor="hyperlink"/>
      <w:u w:val="single"/>
    </w:rPr>
  </w:style>
  <w:style w:type="paragraph" w:styleId="BalloonText">
    <w:name w:val="Balloon Text"/>
    <w:basedOn w:val="Normal"/>
    <w:link w:val="BalloonTextChar"/>
    <w:uiPriority w:val="99"/>
    <w:semiHidden/>
    <w:unhideWhenUsed/>
    <w:rsid w:val="00A51B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B10"/>
    <w:rPr>
      <w:rFonts w:ascii="Lucida Grande" w:hAnsi="Lucida Grande" w:cs="Lucida Grande"/>
      <w:sz w:val="18"/>
      <w:szCs w:val="18"/>
    </w:rPr>
  </w:style>
  <w:style w:type="character" w:styleId="FollowedHyperlink">
    <w:name w:val="FollowedHyperlink"/>
    <w:basedOn w:val="DefaultParagraphFont"/>
    <w:uiPriority w:val="99"/>
    <w:semiHidden/>
    <w:unhideWhenUsed/>
    <w:rsid w:val="0041526C"/>
    <w:rPr>
      <w:color w:val="800080" w:themeColor="followedHyperlink"/>
      <w:u w:val="single"/>
    </w:rPr>
  </w:style>
  <w:style w:type="character" w:customStyle="1" w:styleId="mainbody">
    <w:name w:val="main_body"/>
    <w:basedOn w:val="DefaultParagraphFont"/>
    <w:rsid w:val="000E4F20"/>
  </w:style>
  <w:style w:type="table" w:styleId="TableGrid">
    <w:name w:val="Table Grid"/>
    <w:basedOn w:val="TableNormal"/>
    <w:uiPriority w:val="59"/>
    <w:rsid w:val="00D12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7983"/>
    <w:pPr>
      <w:tabs>
        <w:tab w:val="center" w:pos="4320"/>
        <w:tab w:val="right" w:pos="8640"/>
      </w:tabs>
    </w:pPr>
  </w:style>
  <w:style w:type="character" w:customStyle="1" w:styleId="FooterChar">
    <w:name w:val="Footer Char"/>
    <w:basedOn w:val="DefaultParagraphFont"/>
    <w:link w:val="Footer"/>
    <w:uiPriority w:val="99"/>
    <w:rsid w:val="00337983"/>
  </w:style>
  <w:style w:type="character" w:styleId="PageNumber">
    <w:name w:val="page number"/>
    <w:basedOn w:val="DefaultParagraphFont"/>
    <w:uiPriority w:val="99"/>
    <w:semiHidden/>
    <w:unhideWhenUsed/>
    <w:rsid w:val="00337983"/>
  </w:style>
  <w:style w:type="paragraph" w:styleId="Header">
    <w:name w:val="header"/>
    <w:basedOn w:val="Normal"/>
    <w:link w:val="HeaderChar"/>
    <w:uiPriority w:val="99"/>
    <w:unhideWhenUsed/>
    <w:rsid w:val="00337983"/>
    <w:pPr>
      <w:tabs>
        <w:tab w:val="center" w:pos="4320"/>
        <w:tab w:val="right" w:pos="8640"/>
      </w:tabs>
    </w:pPr>
  </w:style>
  <w:style w:type="character" w:customStyle="1" w:styleId="HeaderChar">
    <w:name w:val="Header Char"/>
    <w:basedOn w:val="DefaultParagraphFont"/>
    <w:link w:val="Header"/>
    <w:uiPriority w:val="99"/>
    <w:rsid w:val="0033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learnnc.org/lp/media/projects/nutrition/colstridium.pdf" TargetMode="External"/><Relationship Id="rId21" Type="http://schemas.openxmlformats.org/officeDocument/2006/relationships/hyperlink" Target="http://www.cfs.purdue.edu/safefood/sfhungry.asp" TargetMode="External"/><Relationship Id="rId22" Type="http://schemas.openxmlformats.org/officeDocument/2006/relationships/hyperlink" Target="http://www.learnnc.org/lp/media/projects/nutrition/Staph.pdf" TargetMode="External"/><Relationship Id="rId23" Type="http://schemas.openxmlformats.org/officeDocument/2006/relationships/hyperlink" Target="http://www.nutritionnc.com/ResourcesForSchools/index.htm" TargetMode="External"/><Relationship Id="rId24" Type="http://schemas.openxmlformats.org/officeDocument/2006/relationships/hyperlink" Target="http://www.learnnc.org/lp/media/uploads/2010/03/multiplying_germs.pdf" TargetMode="External"/><Relationship Id="rId25" Type="http://schemas.openxmlformats.org/officeDocument/2006/relationships/hyperlink" Target="http://www.fightbac.org/" TargetMode="External"/><Relationship Id="rId26" Type="http://schemas.openxmlformats.org/officeDocument/2006/relationships/hyperlink" Target="http://www.learnnc.org/lp/media/uploads/2010/03/picnic.pdf" TargetMode="External"/><Relationship Id="rId27" Type="http://schemas.openxmlformats.org/officeDocument/2006/relationships/hyperlink" Target="http://www.fightbac.org/" TargetMode="External"/><Relationship Id="rId28" Type="http://schemas.openxmlformats.org/officeDocument/2006/relationships/hyperlink" Target="http://www.learnnc.org/lp/media/uploads/2010/03/soap.pdf" TargetMode="External"/><Relationship Id="rId29" Type="http://schemas.openxmlformats.org/officeDocument/2006/relationships/hyperlink" Target="http://www.fightbac.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learnnc.org/lp/media/uploads/2010/03/cooling_counts.pdf" TargetMode="Externa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s://www.foodsafety.gov/blog/2016/12/foodkeeper-open-data.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arnnc.org/lp/editions/nutrition/6469"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www.foodsafety.gov/blog/2016/12/foodkeeper-open-data.html"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www.fightbac.org/" TargetMode="External"/><Relationship Id="rId14" Type="http://schemas.openxmlformats.org/officeDocument/2006/relationships/hyperlink" Target="http://www.learnnc.org/lp/media/projects/nutrition/COLOR_BROCHURE_04262007.pdf" TargetMode="External"/><Relationship Id="rId15" Type="http://schemas.openxmlformats.org/officeDocument/2006/relationships/hyperlink" Target="http://www.cfs.purdue.edu/safefood/sfhungry.asp" TargetMode="External"/><Relationship Id="rId16" Type="http://schemas.openxmlformats.org/officeDocument/2006/relationships/hyperlink" Target="http://www.learnnc.org/lp/media/projects/nutrition/ecoli.pdf" TargetMode="External"/><Relationship Id="rId17" Type="http://schemas.openxmlformats.org/officeDocument/2006/relationships/hyperlink" Target="http://www.cfs.purdue.edu/safefood/sfhungry.asp" TargetMode="External"/><Relationship Id="rId18" Type="http://schemas.openxmlformats.org/officeDocument/2006/relationships/hyperlink" Target="http://www.learnnc.org/lp/media/projects/nutrition/salmonella.pdf" TargetMode="External"/><Relationship Id="rId19" Type="http://schemas.openxmlformats.org/officeDocument/2006/relationships/hyperlink" Target="http://www.cfs.purdue.edu/safefood/sfhungry.a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utritionnc.com/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829</Words>
  <Characters>4731</Characters>
  <Application>Microsoft Macintosh Word</Application>
  <DocSecurity>0</DocSecurity>
  <Lines>39</Lines>
  <Paragraphs>11</Paragraphs>
  <ScaleCrop>false</ScaleCrop>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14</cp:revision>
  <dcterms:created xsi:type="dcterms:W3CDTF">2017-05-25T15:28:00Z</dcterms:created>
  <dcterms:modified xsi:type="dcterms:W3CDTF">2017-07-31T17:46:00Z</dcterms:modified>
</cp:coreProperties>
</file>